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宋体"/>
          <w:sz w:val="44"/>
          <w:szCs w:val="44"/>
          <w:lang w:val="en-US" w:eastAsia="zh-CN"/>
        </w:rPr>
      </w:pPr>
      <w:bookmarkStart w:id="0" w:name="_GoBack"/>
      <w:r>
        <w:rPr>
          <w:rFonts w:ascii="Times New Roman" w:hAnsi="Times New Roman"/>
          <w:sz w:val="44"/>
          <w:szCs w:val="44"/>
        </w:rPr>
        <w:t>南通大学</w:t>
      </w:r>
      <w:r>
        <w:rPr>
          <w:rFonts w:hint="eastAsia" w:ascii="Times New Roman" w:hAnsi="Times New Roman"/>
          <w:sz w:val="44"/>
          <w:szCs w:val="44"/>
          <w:lang w:eastAsia="zh-Hans"/>
        </w:rPr>
        <w:t>药</w:t>
      </w:r>
      <w:r>
        <w:rPr>
          <w:rFonts w:ascii="Times New Roman" w:hAnsi="Times New Roman"/>
          <w:sz w:val="44"/>
          <w:szCs w:val="44"/>
        </w:rPr>
        <w:t>学院</w:t>
      </w:r>
      <w:r>
        <w:rPr>
          <w:rFonts w:hint="eastAsia" w:ascii="Times New Roman" w:hAnsi="Times New Roman"/>
          <w:sz w:val="44"/>
          <w:szCs w:val="44"/>
        </w:rPr>
        <w:t>研究生</w:t>
      </w:r>
      <w:r>
        <w:rPr>
          <w:rFonts w:ascii="Times New Roman" w:hAnsi="Times New Roman"/>
          <w:sz w:val="44"/>
          <w:szCs w:val="44"/>
        </w:rPr>
        <w:t>会改革情况</w:t>
      </w:r>
      <w:r>
        <w:rPr>
          <w:rFonts w:hint="eastAsia" w:ascii="Times New Roman" w:hAnsi="Times New Roman"/>
          <w:sz w:val="44"/>
          <w:szCs w:val="44"/>
          <w:lang w:val="en-US" w:eastAsia="zh-CN"/>
        </w:rPr>
        <w:t>说明</w:t>
      </w:r>
    </w:p>
    <w:bookmarkEnd w:id="0"/>
    <w:p>
      <w:pPr>
        <w:numPr>
          <w:ilvl w:val="0"/>
          <w:numId w:val="1"/>
        </w:numPr>
        <w:spacing w:line="480" w:lineRule="exact"/>
        <w:ind w:firstLine="643" w:firstLineChars="200"/>
        <w:jc w:val="left"/>
        <w:rPr>
          <w:rFonts w:ascii="Times New Roman" w:hAnsi="Times New Roman" w:eastAsia="仿宋"/>
          <w:b/>
          <w:bCs/>
          <w:sz w:val="32"/>
          <w:szCs w:val="32"/>
        </w:rPr>
      </w:pPr>
      <w:r>
        <w:rPr>
          <w:rFonts w:ascii="Times New Roman" w:hAnsi="Times New Roman" w:eastAsia="仿宋"/>
          <w:b/>
          <w:bCs/>
          <w:sz w:val="32"/>
          <w:szCs w:val="32"/>
        </w:rPr>
        <w:t>改革自评表</w:t>
      </w:r>
    </w:p>
    <w:p>
      <w:pPr>
        <w:spacing w:line="480" w:lineRule="exact"/>
        <w:ind w:firstLine="560" w:firstLineChars="200"/>
        <w:jc w:val="left"/>
        <w:rPr>
          <w:rFonts w:ascii="Times New Roman" w:hAnsi="Times New Roman" w:eastAsia="仿宋"/>
          <w:sz w:val="32"/>
          <w:szCs w:val="32"/>
        </w:rPr>
      </w:pPr>
      <w:r>
        <w:rPr>
          <w:rFonts w:ascii="Times New Roman" w:hAnsi="Times New Roman" w:eastAsia="仿宋"/>
          <w:sz w:val="28"/>
          <w:szCs w:val="28"/>
        </w:rPr>
        <w:t>标注“</w:t>
      </w:r>
      <w:r>
        <w:rPr>
          <w:rFonts w:ascii="Times New Roman" w:hAnsi="Times New Roman" w:eastAsia="仿宋"/>
          <w:color w:val="FF0000"/>
          <w:sz w:val="28"/>
          <w:szCs w:val="28"/>
        </w:rPr>
        <w:t>★</w:t>
      </w:r>
      <w:r>
        <w:rPr>
          <w:rFonts w:ascii="Times New Roman" w:hAnsi="Times New Roman" w:eastAsia="仿宋"/>
          <w:sz w:val="28"/>
          <w:szCs w:val="28"/>
        </w:rPr>
        <w:t>”为核心指标；标注“▲”为观测指标，2021</w:t>
      </w:r>
      <w:r>
        <w:rPr>
          <w:rFonts w:hint="eastAsia" w:ascii="Times New Roman" w:hAnsi="Times New Roman" w:eastAsia="仿宋"/>
          <w:sz w:val="28"/>
          <w:szCs w:val="28"/>
        </w:rPr>
        <w:t>-</w:t>
      </w:r>
      <w:r>
        <w:rPr>
          <w:rFonts w:ascii="Times New Roman" w:hAnsi="Times New Roman" w:eastAsia="仿宋"/>
          <w:sz w:val="28"/>
          <w:szCs w:val="28"/>
        </w:rPr>
        <w:t>2022学年暂不作硬性要求。</w:t>
      </w:r>
    </w:p>
    <w:tbl>
      <w:tblPr>
        <w:tblStyle w:val="5"/>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4"/>
        <w:gridCol w:w="202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项目</w:t>
            </w:r>
          </w:p>
        </w:tc>
        <w:tc>
          <w:tcPr>
            <w:tcW w:w="2028" w:type="dxa"/>
            <w:shd w:val="clear" w:color="auto" w:fill="D7D7D7"/>
            <w:vAlign w:val="center"/>
          </w:tcPr>
          <w:p>
            <w:pPr>
              <w:spacing w:line="440" w:lineRule="exact"/>
              <w:jc w:val="center"/>
              <w:rPr>
                <w:rFonts w:ascii="Times New Roman" w:hAnsi="Times New Roman" w:eastAsia="仿宋"/>
                <w:sz w:val="28"/>
                <w:szCs w:val="28"/>
                <w:lang w:eastAsia="zh-Hans"/>
              </w:rPr>
            </w:pPr>
            <w:r>
              <w:rPr>
                <w:rFonts w:hint="eastAsia" w:ascii="Times New Roman" w:hAnsi="Times New Roman" w:eastAsia="仿宋"/>
                <w:sz w:val="28"/>
                <w:szCs w:val="28"/>
                <w:lang w:eastAsia="zh-Hans"/>
              </w:rPr>
              <w:t>结论</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w:t>
            </w:r>
            <w:r>
              <w:rPr>
                <w:rFonts w:ascii="Times New Roman" w:hAnsi="Times New Roman" w:eastAsia="仿宋"/>
                <w:color w:val="FF0000"/>
                <w:sz w:val="28"/>
                <w:szCs w:val="28"/>
              </w:rPr>
              <w:t>★</w:t>
            </w:r>
            <w:r>
              <w:rPr>
                <w:rFonts w:ascii="Times New Roman" w:hAnsi="Times New Roman" w:eastAsia="仿宋"/>
                <w:sz w:val="28"/>
                <w:szCs w:val="28"/>
              </w:rPr>
              <w:t>. 坚持全心全意服务同学，聚焦主责主业开展工作。未承担宿舍管理、校园文明纠察、安全保卫等行政职能。</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2. 工作机构架构为“主席团+工作部门”模式，未在工作部门以上或以下设置“中心”、“项目办公室”等常设层级。</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3. 工作人员不超过30人。</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实有17人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4. 主席团成员不超过3人。</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实有 3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5. 除主席、副主席（轮值执行主席）、部长、副部长、干事外未设其他职务。</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6. 工作人员为共产党员或共青团员。</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7. 工作人员中除一年级新生外的本专科生最近1个学期/最近1学年/入学以来三者取其一，学习成绩综合排名在本专业前30%以内，且无课业不及格情况；研究生无课业不及格情况。</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8. 主席团由学生（研究生）代表大会（非其委员会、常务委员会、常任代表会议等）或全体学生（研究生）大会选举产生。</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9</w:t>
            </w:r>
            <w:r>
              <w:rPr>
                <w:rFonts w:ascii="Times New Roman" w:hAnsi="Times New Roman" w:eastAsia="仿宋"/>
                <w:color w:val="FF0000"/>
                <w:sz w:val="28"/>
                <w:szCs w:val="28"/>
              </w:rPr>
              <w:t>★</w:t>
            </w:r>
            <w:r>
              <w:rPr>
                <w:rFonts w:ascii="Times New Roman" w:hAnsi="Times New Roman" w:eastAsia="仿宋"/>
                <w:sz w:val="28"/>
                <w:szCs w:val="28"/>
              </w:rPr>
              <w:t>. 按期规范召开学生（研究生）代表大会或全体学生（研究生）大会。</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lang w:eastAsia="zh-Hans"/>
              </w:rPr>
            </w:pPr>
            <w:r>
              <w:rPr>
                <w:rFonts w:ascii="Times New Roman" w:hAnsi="Times New Roman" w:eastAsia="仿宋"/>
                <w:sz w:val="28"/>
                <w:szCs w:val="28"/>
              </w:rPr>
              <w:t>召开日期：2022</w:t>
            </w:r>
            <w:r>
              <w:rPr>
                <w:rFonts w:hint="eastAsia" w:ascii="Times New Roman" w:hAnsi="Times New Roman" w:eastAsia="仿宋"/>
                <w:sz w:val="28"/>
                <w:szCs w:val="28"/>
                <w:lang w:eastAsia="zh-Hans"/>
              </w:rPr>
              <w:t>.</w:t>
            </w:r>
            <w:r>
              <w:rPr>
                <w:rFonts w:ascii="Times New Roman" w:hAnsi="Times New Roman" w:eastAsia="仿宋"/>
                <w:sz w:val="28"/>
                <w:szCs w:val="28"/>
                <w:lang w:eastAsia="zh-Hans"/>
              </w:rPr>
              <w:t>11</w:t>
            </w:r>
            <w:r>
              <w:rPr>
                <w:rFonts w:hint="eastAsia" w:ascii="Times New Roman" w:hAnsi="Times New Roman" w:eastAsia="仿宋"/>
                <w:sz w:val="28"/>
                <w:szCs w:val="28"/>
                <w:lang w:eastAsia="zh-Hans"/>
              </w:rPr>
              <w:t>.</w:t>
            </w:r>
            <w:r>
              <w:rPr>
                <w:rFonts w:ascii="Times New Roman" w:hAnsi="Times New Roman" w:eastAsia="仿宋"/>
                <w:sz w:val="28"/>
                <w:szCs w:val="28"/>
                <w:lang w:eastAsia="zh-Han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10. 开展了春、秋季</w:t>
            </w:r>
            <w:r>
              <w:rPr>
                <w:rFonts w:hint="eastAsia" w:ascii="Times New Roman" w:hAnsi="Times New Roman" w:eastAsia="仿宋"/>
                <w:sz w:val="28"/>
                <w:szCs w:val="28"/>
              </w:rPr>
              <w:t>研究生</w:t>
            </w:r>
            <w:r>
              <w:rPr>
                <w:rFonts w:ascii="Times New Roman" w:hAnsi="Times New Roman" w:eastAsia="仿宋"/>
                <w:sz w:val="28"/>
                <w:szCs w:val="28"/>
              </w:rPr>
              <w:t>会组织工作人员全员培训。</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2"/>
              </w:numPr>
              <w:spacing w:line="440" w:lineRule="exact"/>
              <w:rPr>
                <w:rFonts w:ascii="Times New Roman" w:hAnsi="Times New Roman" w:eastAsia="仿宋"/>
                <w:sz w:val="28"/>
                <w:szCs w:val="28"/>
              </w:rPr>
            </w:pPr>
            <w:r>
              <w:rPr>
                <w:rFonts w:ascii="Times New Roman" w:hAnsi="Times New Roman" w:eastAsia="仿宋"/>
                <w:sz w:val="28"/>
                <w:szCs w:val="28"/>
              </w:rPr>
              <w:t>工作人员参加评奖评优、测评加分、推荐免试攻读研究生等事项时，依据评议结果择优提名，未与其岗位简单挂钩。</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12. 党组织定期听取</w:t>
            </w:r>
            <w:r>
              <w:rPr>
                <w:rFonts w:hint="eastAsia" w:ascii="Times New Roman" w:hAnsi="Times New Roman" w:eastAsia="仿宋"/>
                <w:sz w:val="28"/>
                <w:szCs w:val="28"/>
              </w:rPr>
              <w:t>研究生</w:t>
            </w:r>
            <w:r>
              <w:rPr>
                <w:rFonts w:ascii="Times New Roman" w:hAnsi="Times New Roman" w:eastAsia="仿宋"/>
                <w:sz w:val="28"/>
                <w:szCs w:val="28"/>
              </w:rPr>
              <w:t>会组织工作汇报，研究决定重大事项。</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13</w:t>
            </w:r>
            <w:r>
              <w:rPr>
                <w:rFonts w:ascii="Times New Roman" w:hAnsi="Times New Roman" w:eastAsia="仿宋"/>
                <w:color w:val="FF0000"/>
                <w:sz w:val="28"/>
                <w:szCs w:val="28"/>
              </w:rPr>
              <w:t>★</w:t>
            </w:r>
            <w:r>
              <w:rPr>
                <w:rFonts w:ascii="Times New Roman" w:hAnsi="Times New Roman" w:eastAsia="仿宋"/>
                <w:sz w:val="28"/>
                <w:szCs w:val="28"/>
              </w:rPr>
              <w:t>. 明确1名团组织负责人指导院级</w:t>
            </w:r>
            <w:r>
              <w:rPr>
                <w:rFonts w:hint="eastAsia" w:ascii="Times New Roman" w:hAnsi="Times New Roman" w:eastAsia="仿宋"/>
                <w:sz w:val="28"/>
                <w:szCs w:val="28"/>
              </w:rPr>
              <w:t>研究生会</w:t>
            </w:r>
            <w:r>
              <w:rPr>
                <w:rFonts w:ascii="Times New Roman" w:hAnsi="Times New Roman" w:eastAsia="仿宋"/>
                <w:sz w:val="28"/>
                <w:szCs w:val="28"/>
              </w:rPr>
              <w:t>组织；聘任团委老师担任院级</w:t>
            </w:r>
            <w:r>
              <w:rPr>
                <w:rFonts w:hint="eastAsia" w:ascii="Times New Roman" w:hAnsi="Times New Roman" w:eastAsia="仿宋"/>
                <w:sz w:val="28"/>
                <w:szCs w:val="28"/>
              </w:rPr>
              <w:t>研究生</w:t>
            </w:r>
            <w:r>
              <w:rPr>
                <w:rFonts w:ascii="Times New Roman" w:hAnsi="Times New Roman" w:eastAsia="仿宋"/>
                <w:sz w:val="28"/>
                <w:szCs w:val="28"/>
              </w:rPr>
              <w:t>会秘书长。</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14▲.</w:t>
            </w:r>
            <w:r>
              <w:rPr>
                <w:rFonts w:hint="eastAsia" w:ascii="Times New Roman" w:hAnsi="Times New Roman" w:eastAsia="仿宋"/>
                <w:sz w:val="28"/>
                <w:szCs w:val="28"/>
              </w:rPr>
              <w:t>研究生</w:t>
            </w:r>
            <w:r>
              <w:rPr>
                <w:rFonts w:ascii="Times New Roman" w:hAnsi="Times New Roman" w:eastAsia="仿宋"/>
                <w:sz w:val="28"/>
                <w:szCs w:val="28"/>
              </w:rPr>
              <w:t>会工作机构应成立团支部，团支部书记由</w:t>
            </w:r>
            <w:r>
              <w:rPr>
                <w:rFonts w:hint="eastAsia" w:ascii="Times New Roman" w:hAnsi="Times New Roman" w:eastAsia="仿宋"/>
                <w:sz w:val="28"/>
                <w:szCs w:val="28"/>
              </w:rPr>
              <w:t>研究生</w:t>
            </w:r>
            <w:r>
              <w:rPr>
                <w:rFonts w:ascii="Times New Roman" w:hAnsi="Times New Roman" w:eastAsia="仿宋"/>
                <w:sz w:val="28"/>
                <w:szCs w:val="28"/>
              </w:rPr>
              <w:t>会主席团成员担任。</w:t>
            </w:r>
          </w:p>
        </w:tc>
        <w:tc>
          <w:tcPr>
            <w:tcW w:w="2028" w:type="dxa"/>
            <w:shd w:val="clear" w:color="auto" w:fill="D7D7D7"/>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hint="eastAsia" w:ascii="Times New Roman" w:hAnsi="Times New Roman" w:eastAsia="仿宋"/>
                <w:sz w:val="28"/>
                <w:szCs w:val="28"/>
                <w:lang w:eastAsia="zh-CN"/>
              </w:rPr>
              <w:t>□</w:t>
            </w: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lang w:eastAsia="zh-Hans"/>
              </w:rPr>
            </w:pPr>
          </w:p>
        </w:tc>
      </w:tr>
    </w:tbl>
    <w:p>
      <w:pPr>
        <w:spacing w:line="560" w:lineRule="exact"/>
        <w:ind w:left="630" w:leftChars="300"/>
        <w:rPr>
          <w:rFonts w:ascii="Times New Roman" w:hAnsi="Times New Roman" w:eastAsia="仿宋"/>
          <w:b/>
          <w:bCs/>
          <w:sz w:val="32"/>
          <w:szCs w:val="32"/>
        </w:rPr>
      </w:pPr>
      <w:r>
        <w:rPr>
          <w:rFonts w:ascii="Times New Roman" w:hAnsi="Times New Roman" w:eastAsia="仿宋"/>
          <w:b/>
          <w:bCs/>
          <w:sz w:val="32"/>
          <w:szCs w:val="32"/>
        </w:rPr>
        <w:t>二、二级</w:t>
      </w:r>
      <w:r>
        <w:rPr>
          <w:rFonts w:hint="eastAsia" w:ascii="Times New Roman" w:hAnsi="Times New Roman" w:eastAsia="仿宋"/>
          <w:b/>
          <w:bCs/>
          <w:sz w:val="32"/>
          <w:szCs w:val="32"/>
        </w:rPr>
        <w:t>研究生</w:t>
      </w:r>
      <w:r>
        <w:rPr>
          <w:rFonts w:ascii="Times New Roman" w:hAnsi="Times New Roman" w:eastAsia="仿宋"/>
          <w:b/>
          <w:bCs/>
          <w:sz w:val="32"/>
          <w:szCs w:val="32"/>
        </w:rPr>
        <w:t>会组织架构表</w:t>
      </w:r>
    </w:p>
    <w:tbl>
      <w:tblPr>
        <w:tblStyle w:val="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654"/>
        <w:gridCol w:w="1318"/>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序号</w:t>
            </w:r>
          </w:p>
        </w:tc>
        <w:tc>
          <w:tcPr>
            <w:tcW w:w="2654"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机构名称</w:t>
            </w:r>
          </w:p>
        </w:tc>
        <w:tc>
          <w:tcPr>
            <w:tcW w:w="1318"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人数</w:t>
            </w:r>
          </w:p>
        </w:tc>
        <w:tc>
          <w:tcPr>
            <w:tcW w:w="4247"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9"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1</w:t>
            </w:r>
          </w:p>
        </w:tc>
        <w:tc>
          <w:tcPr>
            <w:tcW w:w="2654" w:type="dxa"/>
            <w:vAlign w:val="center"/>
          </w:tcPr>
          <w:p>
            <w:pPr>
              <w:spacing w:line="560" w:lineRule="exact"/>
              <w:jc w:val="center"/>
              <w:rPr>
                <w:rFonts w:ascii="Times New Roman" w:hAnsi="Times New Roman" w:eastAsia="仿宋"/>
                <w:sz w:val="22"/>
                <w:szCs w:val="22"/>
              </w:rPr>
            </w:pPr>
            <w:r>
              <w:rPr>
                <w:rFonts w:ascii="Times New Roman" w:hAnsi="Times New Roman" w:eastAsia="方正仿宋简体"/>
                <w:sz w:val="22"/>
                <w:szCs w:val="22"/>
                <w:lang w:eastAsia="zh-Hans"/>
              </w:rPr>
              <w:t>主席团</w:t>
            </w:r>
          </w:p>
        </w:tc>
        <w:tc>
          <w:tcPr>
            <w:tcW w:w="1318"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3</w:t>
            </w:r>
          </w:p>
        </w:tc>
        <w:tc>
          <w:tcPr>
            <w:tcW w:w="4247" w:type="dxa"/>
            <w:vAlign w:val="center"/>
          </w:tcPr>
          <w:p>
            <w:pPr>
              <w:spacing w:line="560" w:lineRule="exact"/>
              <w:jc w:val="left"/>
              <w:rPr>
                <w:rFonts w:ascii="Times New Roman" w:hAnsi="Times New Roman" w:eastAsia="仿宋"/>
                <w:sz w:val="22"/>
                <w:szCs w:val="22"/>
              </w:rPr>
            </w:pPr>
            <w:r>
              <w:rPr>
                <w:rFonts w:hint="eastAsia" w:ascii="Times New Roman" w:hAnsi="Times New Roman" w:eastAsia="方正仿宋简体"/>
                <w:sz w:val="22"/>
                <w:szCs w:val="22"/>
              </w:rPr>
              <w:t>全面负责研究生会工作，主持制定、执行和检查本届研究生会重大工作计划和有关规章制度。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2</w:t>
            </w:r>
          </w:p>
        </w:tc>
        <w:tc>
          <w:tcPr>
            <w:tcW w:w="2654"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lang w:eastAsia="zh-Hans"/>
              </w:rPr>
              <w:t>办公室</w:t>
            </w:r>
          </w:p>
        </w:tc>
        <w:tc>
          <w:tcPr>
            <w:tcW w:w="1318"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2</w:t>
            </w:r>
          </w:p>
        </w:tc>
        <w:tc>
          <w:tcPr>
            <w:tcW w:w="4247" w:type="dxa"/>
            <w:vAlign w:val="center"/>
          </w:tcPr>
          <w:p>
            <w:pPr>
              <w:spacing w:line="560" w:lineRule="exact"/>
              <w:jc w:val="left"/>
              <w:rPr>
                <w:rFonts w:ascii="Times New Roman" w:hAnsi="Times New Roman" w:eastAsia="仿宋"/>
                <w:sz w:val="22"/>
                <w:szCs w:val="22"/>
              </w:rPr>
            </w:pPr>
            <w:r>
              <w:rPr>
                <w:rFonts w:hint="eastAsia" w:ascii="Times New Roman" w:hAnsi="Times New Roman" w:eastAsia="方正仿宋简体"/>
                <w:sz w:val="22"/>
                <w:szCs w:val="22"/>
              </w:rPr>
              <w:t>对于开展的各项活动材料文件进行归档整理，在新学年开始负责招新，在每学年末进行年底总结。负责各物品借出归还的登记和对接。日常中负责研究生会全体会员的考勤和奖惩记录。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3</w:t>
            </w:r>
          </w:p>
        </w:tc>
        <w:tc>
          <w:tcPr>
            <w:tcW w:w="2654" w:type="dxa"/>
            <w:vAlign w:val="center"/>
          </w:tcPr>
          <w:p>
            <w:pPr>
              <w:spacing w:line="560" w:lineRule="exact"/>
              <w:jc w:val="center"/>
              <w:rPr>
                <w:rFonts w:ascii="Times New Roman" w:hAnsi="Times New Roman" w:eastAsia="仿宋"/>
                <w:sz w:val="22"/>
                <w:szCs w:val="22"/>
                <w:lang w:eastAsia="zh-Hans"/>
              </w:rPr>
            </w:pPr>
            <w:r>
              <w:rPr>
                <w:rFonts w:hint="eastAsia" w:ascii="Times New Roman" w:hAnsi="Times New Roman" w:eastAsia="方正仿宋简体"/>
                <w:sz w:val="22"/>
                <w:szCs w:val="22"/>
                <w:lang w:eastAsia="zh-Hans"/>
              </w:rPr>
              <w:t>综合事务部</w:t>
            </w:r>
          </w:p>
        </w:tc>
        <w:tc>
          <w:tcPr>
            <w:tcW w:w="1318"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3</w:t>
            </w:r>
          </w:p>
        </w:tc>
        <w:tc>
          <w:tcPr>
            <w:tcW w:w="4247" w:type="dxa"/>
            <w:vAlign w:val="center"/>
          </w:tcPr>
          <w:p>
            <w:pPr>
              <w:spacing w:line="560" w:lineRule="exact"/>
              <w:jc w:val="left"/>
              <w:rPr>
                <w:rFonts w:ascii="Times New Roman" w:hAnsi="Times New Roman" w:eastAsia="仿宋"/>
                <w:sz w:val="22"/>
                <w:szCs w:val="22"/>
              </w:rPr>
            </w:pPr>
            <w:r>
              <w:rPr>
                <w:rFonts w:hint="eastAsia" w:ascii="Times New Roman" w:hAnsi="Times New Roman" w:eastAsia="方正仿宋简体"/>
                <w:sz w:val="22"/>
                <w:szCs w:val="22"/>
              </w:rPr>
              <w:t>负责定期召开院研究生会联席会议;负责志愿者管理（人员登记）；负责对接相关部门，为研究生提供出国研修政策、就业信息。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4</w:t>
            </w:r>
          </w:p>
        </w:tc>
        <w:tc>
          <w:tcPr>
            <w:tcW w:w="2654"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lang w:eastAsia="zh-Hans"/>
              </w:rPr>
              <w:t>调研部</w:t>
            </w:r>
          </w:p>
        </w:tc>
        <w:tc>
          <w:tcPr>
            <w:tcW w:w="1318"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2</w:t>
            </w:r>
          </w:p>
        </w:tc>
        <w:tc>
          <w:tcPr>
            <w:tcW w:w="4247" w:type="dxa"/>
            <w:vAlign w:val="center"/>
          </w:tcPr>
          <w:p>
            <w:pPr>
              <w:spacing w:line="560" w:lineRule="exact"/>
              <w:jc w:val="left"/>
              <w:rPr>
                <w:rFonts w:ascii="Times New Roman" w:hAnsi="Times New Roman" w:eastAsia="仿宋"/>
                <w:sz w:val="22"/>
                <w:szCs w:val="22"/>
              </w:rPr>
            </w:pPr>
            <w:r>
              <w:rPr>
                <w:rFonts w:hint="eastAsia" w:ascii="Times New Roman" w:hAnsi="Times New Roman" w:eastAsia="方正仿宋简体"/>
                <w:sz w:val="22"/>
                <w:szCs w:val="22"/>
              </w:rPr>
              <w:t>日常调研以维护研究生群体的正当权益，了解同学思想动态，对研究生同学宿舍生活，校园生活进行及时沟通，搭建学院和研究生同学之间的沟通桥梁，推进校园文化建设。统筹大型活动研究生志愿者招募和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5</w:t>
            </w:r>
          </w:p>
        </w:tc>
        <w:tc>
          <w:tcPr>
            <w:tcW w:w="2654"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lang w:eastAsia="zh-Hans"/>
              </w:rPr>
              <w:t>学术部</w:t>
            </w:r>
          </w:p>
        </w:tc>
        <w:tc>
          <w:tcPr>
            <w:tcW w:w="1318"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3</w:t>
            </w:r>
          </w:p>
        </w:tc>
        <w:tc>
          <w:tcPr>
            <w:tcW w:w="4247" w:type="dxa"/>
            <w:vAlign w:val="center"/>
          </w:tcPr>
          <w:p>
            <w:pPr>
              <w:spacing w:line="560" w:lineRule="exact"/>
              <w:jc w:val="left"/>
              <w:rPr>
                <w:rFonts w:ascii="Times New Roman" w:hAnsi="Times New Roman" w:eastAsia="仿宋"/>
                <w:sz w:val="22"/>
                <w:szCs w:val="22"/>
              </w:rPr>
            </w:pPr>
            <w:r>
              <w:rPr>
                <w:rFonts w:hint="eastAsia" w:ascii="Times New Roman" w:hAnsi="Times New Roman" w:eastAsia="方正仿宋简体"/>
                <w:sz w:val="22"/>
                <w:szCs w:val="22"/>
              </w:rPr>
              <w:t>带领同学进行学风建设，做学习的风向标，搭建研究生学术交流平台、促进研究生的学术积极性、开展研究生学术沙龙等一系列学术活动，及时做好导师与同学之间的桥梁，提升研究生学术氛围。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6</w:t>
            </w:r>
          </w:p>
        </w:tc>
        <w:tc>
          <w:tcPr>
            <w:tcW w:w="2654"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lang w:eastAsia="zh-Hans"/>
              </w:rPr>
              <w:t>宣传部</w:t>
            </w:r>
          </w:p>
        </w:tc>
        <w:tc>
          <w:tcPr>
            <w:tcW w:w="1318"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2</w:t>
            </w:r>
          </w:p>
        </w:tc>
        <w:tc>
          <w:tcPr>
            <w:tcW w:w="4247" w:type="dxa"/>
            <w:vAlign w:val="center"/>
          </w:tcPr>
          <w:p>
            <w:pPr>
              <w:spacing w:line="560" w:lineRule="exact"/>
              <w:jc w:val="left"/>
              <w:rPr>
                <w:rFonts w:ascii="Times New Roman" w:hAnsi="Times New Roman" w:eastAsia="仿宋"/>
                <w:sz w:val="22"/>
                <w:szCs w:val="22"/>
              </w:rPr>
            </w:pPr>
            <w:r>
              <w:rPr>
                <w:rFonts w:hint="eastAsia" w:ascii="Times New Roman" w:hAnsi="Times New Roman" w:eastAsia="方正仿宋简体"/>
                <w:sz w:val="22"/>
                <w:szCs w:val="22"/>
              </w:rPr>
              <w:t>配合各部门做好活动宣传，负责海报PPT、策划宣传、报道编辑等一系列工作。运营学院各新媒体平台。做好相关工作现场，发送有质量的图文新闻，给同学们更广阔的了解药学院研究生会的途径。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7</w:t>
            </w:r>
          </w:p>
        </w:tc>
        <w:tc>
          <w:tcPr>
            <w:tcW w:w="2654"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方正仿宋简体"/>
                <w:sz w:val="22"/>
                <w:szCs w:val="22"/>
                <w:lang w:eastAsia="zh-Hans"/>
              </w:rPr>
              <w:t>文体部</w:t>
            </w:r>
          </w:p>
        </w:tc>
        <w:tc>
          <w:tcPr>
            <w:tcW w:w="1318"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2</w:t>
            </w:r>
          </w:p>
        </w:tc>
        <w:tc>
          <w:tcPr>
            <w:tcW w:w="4247" w:type="dxa"/>
            <w:vAlign w:val="center"/>
          </w:tcPr>
          <w:p>
            <w:pPr>
              <w:spacing w:line="560" w:lineRule="exact"/>
              <w:jc w:val="left"/>
              <w:rPr>
                <w:rFonts w:ascii="Times New Roman" w:hAnsi="Times New Roman" w:eastAsia="仿宋"/>
                <w:sz w:val="22"/>
                <w:szCs w:val="22"/>
              </w:rPr>
            </w:pPr>
            <w:r>
              <w:rPr>
                <w:rFonts w:hint="eastAsia" w:ascii="Times New Roman" w:hAnsi="Times New Roman" w:eastAsia="方正仿宋简体"/>
                <w:sz w:val="22"/>
                <w:szCs w:val="22"/>
              </w:rPr>
              <w:t>以开展丰富多彩的校园生活，营造良好校园文化氛围为目的。以增强同学们的身体素质、培养体育运动兴趣为宗旨，策划、组织和执行全校性群众体育活动和各种文艺类或趣味活动，展现研究生良好精神面貌和青年活动力。旨在提高同学们艺术修养，丰富研究生课余文化生活。</w:t>
            </w:r>
          </w:p>
        </w:tc>
      </w:tr>
    </w:tbl>
    <w:p>
      <w:pPr>
        <w:spacing w:line="560" w:lineRule="exact"/>
        <w:ind w:firstLine="643" w:firstLineChars="200"/>
        <w:jc w:val="left"/>
        <w:rPr>
          <w:rFonts w:ascii="Times New Roman" w:hAnsi="Times New Roman" w:eastAsia="仿宋"/>
          <w:sz w:val="32"/>
          <w:szCs w:val="32"/>
        </w:rPr>
      </w:pPr>
      <w:r>
        <w:rPr>
          <w:rFonts w:ascii="Times New Roman" w:hAnsi="Times New Roman" w:eastAsia="仿宋"/>
          <w:b/>
          <w:bCs/>
          <w:sz w:val="32"/>
          <w:szCs w:val="32"/>
        </w:rPr>
        <w:t>三、二级</w:t>
      </w:r>
      <w:r>
        <w:rPr>
          <w:rFonts w:hint="eastAsia" w:ascii="Times New Roman" w:hAnsi="Times New Roman" w:eastAsia="仿宋"/>
          <w:b/>
          <w:bCs/>
          <w:sz w:val="32"/>
          <w:szCs w:val="32"/>
        </w:rPr>
        <w:t>研究生</w:t>
      </w:r>
      <w:r>
        <w:rPr>
          <w:rFonts w:ascii="Times New Roman" w:hAnsi="Times New Roman" w:eastAsia="仿宋"/>
          <w:b/>
          <w:bCs/>
          <w:sz w:val="32"/>
          <w:szCs w:val="32"/>
        </w:rPr>
        <w:t>会工作人员名单</w:t>
      </w:r>
    </w:p>
    <w:tbl>
      <w:tblPr>
        <w:tblStyle w:val="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03"/>
        <w:gridCol w:w="2147"/>
        <w:gridCol w:w="1303"/>
        <w:gridCol w:w="1607"/>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序号</w:t>
            </w:r>
          </w:p>
        </w:tc>
        <w:tc>
          <w:tcPr>
            <w:tcW w:w="1303"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姓名</w:t>
            </w:r>
          </w:p>
        </w:tc>
        <w:tc>
          <w:tcPr>
            <w:tcW w:w="2147"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政治面貌</w:t>
            </w:r>
          </w:p>
        </w:tc>
        <w:tc>
          <w:tcPr>
            <w:tcW w:w="1303"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院系</w:t>
            </w:r>
          </w:p>
        </w:tc>
        <w:tc>
          <w:tcPr>
            <w:tcW w:w="1607"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年级</w:t>
            </w:r>
          </w:p>
        </w:tc>
        <w:tc>
          <w:tcPr>
            <w:tcW w:w="2062"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是否有课业</w:t>
            </w:r>
          </w:p>
          <w:p>
            <w:pPr>
              <w:spacing w:line="240" w:lineRule="exact"/>
              <w:jc w:val="center"/>
              <w:rPr>
                <w:rFonts w:ascii="Times New Roman" w:hAnsi="Times New Roman" w:eastAsia="仿宋"/>
                <w:sz w:val="22"/>
                <w:szCs w:val="44"/>
              </w:rPr>
            </w:pPr>
            <w:r>
              <w:rPr>
                <w:rFonts w:ascii="Times New Roman" w:hAnsi="Times New Roman" w:eastAsia="仿宋"/>
                <w:sz w:val="22"/>
                <w:szCs w:val="44"/>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1</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钱屹</w:t>
            </w:r>
          </w:p>
        </w:tc>
        <w:tc>
          <w:tcPr>
            <w:tcW w:w="2147" w:type="dxa"/>
            <w:vAlign w:val="center"/>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中共党员</w:t>
            </w:r>
          </w:p>
        </w:tc>
        <w:tc>
          <w:tcPr>
            <w:tcW w:w="1303" w:type="dxa"/>
            <w:vAlign w:val="center"/>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lang w:eastAsia="zh-Hans"/>
              </w:rPr>
            </w:pPr>
            <w:r>
              <w:rPr>
                <w:rFonts w:ascii="Times New Roman" w:hAnsi="Times New Roman" w:eastAsia="仿宋"/>
                <w:sz w:val="32"/>
                <w:szCs w:val="32"/>
              </w:rPr>
              <w:t>2021</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2</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吴艳妮</w:t>
            </w:r>
          </w:p>
        </w:tc>
        <w:tc>
          <w:tcPr>
            <w:tcW w:w="2147" w:type="dxa"/>
            <w:vAlign w:val="center"/>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中共党员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2021</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3</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王杰</w:t>
            </w:r>
          </w:p>
        </w:tc>
        <w:tc>
          <w:tcPr>
            <w:tcW w:w="2147" w:type="dxa"/>
            <w:vAlign w:val="center"/>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共青团员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2021</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4</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黄俊熠</w:t>
            </w:r>
          </w:p>
        </w:tc>
        <w:tc>
          <w:tcPr>
            <w:tcW w:w="2147" w:type="dxa"/>
            <w:vAlign w:val="center"/>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中共预备党员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2021</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5</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郁雨婷</w:t>
            </w:r>
          </w:p>
        </w:tc>
        <w:tc>
          <w:tcPr>
            <w:tcW w:w="2147"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共青团员</w:t>
            </w:r>
          </w:p>
        </w:tc>
        <w:tc>
          <w:tcPr>
            <w:tcW w:w="1303" w:type="dxa"/>
          </w:tcPr>
          <w:p>
            <w:pPr>
              <w:spacing w:line="560" w:lineRule="exact"/>
              <w:jc w:val="center"/>
              <w:rPr>
                <w:rFonts w:ascii="方正黑体简体" w:eastAsia="方正黑体简体"/>
                <w:sz w:val="32"/>
                <w:szCs w:val="32"/>
              </w:rPr>
            </w:pPr>
            <w:r>
              <w:rPr>
                <w:rFonts w:hint="eastAsia" w:ascii="Times New Roman" w:hAnsi="Times New Roman" w:eastAsia="仿宋"/>
                <w:sz w:val="32"/>
                <w:szCs w:val="32"/>
                <w:lang w:eastAsia="zh-Hans"/>
              </w:rPr>
              <w:t>药学院</w:t>
            </w:r>
          </w:p>
        </w:tc>
        <w:tc>
          <w:tcPr>
            <w:tcW w:w="1607" w:type="dxa"/>
          </w:tcPr>
          <w:p>
            <w:pPr>
              <w:spacing w:line="560" w:lineRule="exact"/>
              <w:jc w:val="center"/>
              <w:rPr>
                <w:rFonts w:ascii="方正黑体简体" w:eastAsia="方正黑体简体"/>
                <w:sz w:val="32"/>
                <w:szCs w:val="32"/>
              </w:rPr>
            </w:pPr>
            <w:r>
              <w:rPr>
                <w:rFonts w:ascii="Times New Roman" w:hAnsi="Times New Roman" w:eastAsia="仿宋"/>
                <w:sz w:val="32"/>
                <w:szCs w:val="32"/>
              </w:rPr>
              <w:t>2021</w:t>
            </w:r>
            <w:r>
              <w:rPr>
                <w:rFonts w:hint="eastAsia" w:ascii="Times New Roman" w:hAnsi="Times New Roman" w:eastAsia="仿宋"/>
                <w:sz w:val="32"/>
                <w:szCs w:val="32"/>
                <w:lang w:eastAsia="zh-Hans"/>
              </w:rPr>
              <w:t>级</w:t>
            </w:r>
          </w:p>
        </w:tc>
        <w:tc>
          <w:tcPr>
            <w:tcW w:w="2062" w:type="dxa"/>
          </w:tcPr>
          <w:p>
            <w:pPr>
              <w:spacing w:line="560" w:lineRule="exact"/>
              <w:jc w:val="center"/>
              <w:rPr>
                <w:rFonts w:ascii="方正黑体简体" w:eastAsia="方正黑体简体"/>
                <w:sz w:val="32"/>
                <w:szCs w:val="32"/>
                <w:lang w:eastAsia="zh-Hans"/>
              </w:rPr>
            </w:pPr>
            <w:r>
              <w:rPr>
                <w:rFonts w:hint="eastAsia" w:ascii="Times New Roman" w:hAnsi="Times New Roman" w:eastAsia="仿宋"/>
                <w:sz w:val="32"/>
                <w:szCs w:val="32"/>
                <w:lang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6</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岳佳嫄</w:t>
            </w:r>
          </w:p>
        </w:tc>
        <w:tc>
          <w:tcPr>
            <w:tcW w:w="2147" w:type="dxa"/>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共青团员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lang w:eastAsia="zh-Hans"/>
              </w:rPr>
            </w:pPr>
            <w:r>
              <w:rPr>
                <w:rFonts w:ascii="Times New Roman" w:hAnsi="Times New Roman" w:eastAsia="仿宋"/>
                <w:sz w:val="32"/>
                <w:szCs w:val="32"/>
              </w:rPr>
              <w:t>2022</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7</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王佳莉</w:t>
            </w:r>
          </w:p>
        </w:tc>
        <w:tc>
          <w:tcPr>
            <w:tcW w:w="2147"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中共党员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2021</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8</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任远远</w:t>
            </w:r>
          </w:p>
        </w:tc>
        <w:tc>
          <w:tcPr>
            <w:tcW w:w="2147"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中共党员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2022</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9</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何徐佳</w:t>
            </w:r>
          </w:p>
        </w:tc>
        <w:tc>
          <w:tcPr>
            <w:tcW w:w="2147" w:type="dxa"/>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共青团员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2022</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10</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王杨</w:t>
            </w:r>
          </w:p>
        </w:tc>
        <w:tc>
          <w:tcPr>
            <w:tcW w:w="2147" w:type="dxa"/>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中共党员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2022</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11</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沈梦玲</w:t>
            </w:r>
          </w:p>
        </w:tc>
        <w:tc>
          <w:tcPr>
            <w:tcW w:w="2147"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中共党员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2021</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12</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孙甜甜</w:t>
            </w:r>
          </w:p>
        </w:tc>
        <w:tc>
          <w:tcPr>
            <w:tcW w:w="2147" w:type="dxa"/>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中共党员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2022</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13</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彭秀芳</w:t>
            </w:r>
          </w:p>
        </w:tc>
        <w:tc>
          <w:tcPr>
            <w:tcW w:w="2147" w:type="dxa"/>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共青团员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2022</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14</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伞文清</w:t>
            </w:r>
          </w:p>
        </w:tc>
        <w:tc>
          <w:tcPr>
            <w:tcW w:w="2147" w:type="dxa"/>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中共党员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2022</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15</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葛明磊</w:t>
            </w:r>
          </w:p>
        </w:tc>
        <w:tc>
          <w:tcPr>
            <w:tcW w:w="2147" w:type="dxa"/>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共青团员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2022</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16</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郑宏威</w:t>
            </w:r>
          </w:p>
        </w:tc>
        <w:tc>
          <w:tcPr>
            <w:tcW w:w="2147" w:type="dxa"/>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中共党员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2022</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17</w:t>
            </w:r>
          </w:p>
        </w:tc>
        <w:tc>
          <w:tcPr>
            <w:tcW w:w="1303" w:type="dxa"/>
          </w:tcPr>
          <w:p>
            <w:pPr>
              <w:spacing w:line="560" w:lineRule="exact"/>
              <w:jc w:val="center"/>
              <w:rPr>
                <w:rFonts w:ascii="Times New Roman" w:hAnsi="Times New Roman" w:eastAsia="仿宋"/>
                <w:sz w:val="32"/>
                <w:szCs w:val="32"/>
                <w:lang w:eastAsia="zh-Hans"/>
              </w:rPr>
            </w:pPr>
            <w:r>
              <w:rPr>
                <w:rFonts w:hint="eastAsia" w:ascii="Times New Roman" w:hAnsi="Times New Roman" w:eastAsia="仿宋"/>
                <w:sz w:val="32"/>
                <w:szCs w:val="32"/>
                <w:lang w:eastAsia="zh-Hans"/>
              </w:rPr>
              <w:t>周宇航</w:t>
            </w:r>
          </w:p>
        </w:tc>
        <w:tc>
          <w:tcPr>
            <w:tcW w:w="2147" w:type="dxa"/>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中共党员</w:t>
            </w:r>
          </w:p>
        </w:tc>
        <w:tc>
          <w:tcPr>
            <w:tcW w:w="1303" w:type="dxa"/>
            <w:vAlign w:val="center"/>
          </w:tcPr>
          <w:p>
            <w:pPr>
              <w:spacing w:line="560" w:lineRule="exact"/>
              <w:jc w:val="center"/>
              <w:rPr>
                <w:rFonts w:ascii="Times New Roman" w:hAnsi="Times New Roman" w:eastAsia="仿宋"/>
                <w:sz w:val="32"/>
                <w:szCs w:val="32"/>
              </w:rPr>
            </w:pPr>
            <w:r>
              <w:rPr>
                <w:rFonts w:hint="eastAsia" w:ascii="Times New Roman" w:hAnsi="Times New Roman" w:eastAsia="仿宋"/>
                <w:sz w:val="32"/>
                <w:szCs w:val="32"/>
                <w:lang w:eastAsia="zh-Hans"/>
              </w:rPr>
              <w:t>药学院</w:t>
            </w:r>
          </w:p>
        </w:tc>
        <w:tc>
          <w:tcPr>
            <w:tcW w:w="1607" w:type="dxa"/>
            <w:vAlign w:val="center"/>
          </w:tcPr>
          <w:p>
            <w:pPr>
              <w:spacing w:line="560" w:lineRule="exact"/>
              <w:jc w:val="center"/>
              <w:rPr>
                <w:rFonts w:ascii="Times New Roman" w:hAnsi="Times New Roman" w:eastAsia="仿宋"/>
                <w:sz w:val="32"/>
                <w:szCs w:val="32"/>
              </w:rPr>
            </w:pPr>
            <w:r>
              <w:rPr>
                <w:rFonts w:ascii="Times New Roman" w:hAnsi="Times New Roman" w:eastAsia="仿宋"/>
                <w:sz w:val="32"/>
                <w:szCs w:val="32"/>
              </w:rPr>
              <w:t>2022</w:t>
            </w:r>
            <w:r>
              <w:rPr>
                <w:rFonts w:hint="eastAsia" w:ascii="Times New Roman" w:hAnsi="Times New Roman" w:eastAsia="仿宋"/>
                <w:sz w:val="32"/>
                <w:szCs w:val="32"/>
                <w:lang w:eastAsia="zh-Hans"/>
              </w:rPr>
              <w:t>级</w:t>
            </w:r>
          </w:p>
        </w:tc>
        <w:tc>
          <w:tcPr>
            <w:tcW w:w="2062" w:type="dxa"/>
            <w:vAlign w:val="center"/>
          </w:tcPr>
          <w:p>
            <w:pPr>
              <w:spacing w:line="560" w:lineRule="exact"/>
              <w:jc w:val="center"/>
              <w:rPr>
                <w:rFonts w:ascii="Times New Roman" w:hAnsi="Times New Roman" w:eastAsia="仿宋"/>
                <w:sz w:val="32"/>
                <w:szCs w:val="32"/>
              </w:rPr>
            </w:pPr>
          </w:p>
        </w:tc>
      </w:tr>
    </w:tbl>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四、院级</w:t>
      </w:r>
      <w:r>
        <w:rPr>
          <w:rFonts w:hint="eastAsia" w:ascii="Times New Roman" w:hAnsi="Times New Roman" w:eastAsia="仿宋"/>
          <w:b/>
          <w:bCs/>
          <w:sz w:val="32"/>
          <w:szCs w:val="32"/>
        </w:rPr>
        <w:t>研究生</w:t>
      </w:r>
      <w:r>
        <w:rPr>
          <w:rFonts w:ascii="Times New Roman" w:hAnsi="Times New Roman" w:eastAsia="仿宋"/>
          <w:b/>
          <w:bCs/>
          <w:sz w:val="32"/>
          <w:szCs w:val="32"/>
        </w:rPr>
        <w:t>会主席团成员候选人产生办法</w:t>
      </w:r>
    </w:p>
    <w:p>
      <w:pPr>
        <w:widowControl/>
        <w:ind w:firstLine="640" w:firstLineChars="200"/>
        <w:jc w:val="left"/>
        <w:rPr>
          <w:rFonts w:ascii="Times New Roman" w:hAnsi="Times New Roman" w:eastAsia="仿宋"/>
          <w:sz w:val="32"/>
          <w:szCs w:val="32"/>
        </w:rPr>
      </w:pPr>
      <w:r>
        <w:rPr>
          <w:rFonts w:hint="eastAsia" w:ascii="仿宋" w:hAnsi="仿宋" w:eastAsia="仿宋" w:cs="宋体"/>
          <w:color w:val="000000"/>
          <w:kern w:val="0"/>
          <w:sz w:val="32"/>
          <w:szCs w:val="32"/>
        </w:rPr>
        <w:t>学院研究生会主席团候选人和研究生会工作人员应当由班级团支部推荐，经学院团组织同意，由学院党组织确定。</w:t>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五、院级</w:t>
      </w:r>
      <w:r>
        <w:rPr>
          <w:rFonts w:hint="eastAsia" w:ascii="Times New Roman" w:hAnsi="Times New Roman" w:eastAsia="仿宋"/>
          <w:b/>
          <w:bCs/>
          <w:sz w:val="32"/>
          <w:szCs w:val="32"/>
        </w:rPr>
        <w:t>研究生</w:t>
      </w:r>
      <w:r>
        <w:rPr>
          <w:rFonts w:ascii="Times New Roman" w:hAnsi="Times New Roman" w:eastAsia="仿宋"/>
          <w:b/>
          <w:bCs/>
          <w:sz w:val="32"/>
          <w:szCs w:val="32"/>
        </w:rPr>
        <w:t>会主席团成员选举办法</w:t>
      </w:r>
    </w:p>
    <w:p>
      <w:pPr>
        <w:pStyle w:val="4"/>
        <w:widowControl/>
        <w:spacing w:beforeAutospacing="0" w:afterAutospacing="0"/>
        <w:ind w:firstLine="420"/>
        <w:rPr>
          <w:rFonts w:ascii="仿宋" w:hAnsi="仿宋" w:eastAsia="仿宋" w:cs="宋体"/>
          <w:color w:val="000000"/>
          <w:sz w:val="32"/>
          <w:szCs w:val="32"/>
        </w:rPr>
      </w:pPr>
      <w:r>
        <w:rPr>
          <w:rFonts w:ascii="仿宋" w:hAnsi="仿宋" w:eastAsia="仿宋" w:cs="宋体"/>
          <w:color w:val="000000"/>
          <w:sz w:val="32"/>
          <w:szCs w:val="32"/>
        </w:rPr>
        <w:t>一、根据《中华全国学生联合会章程》、《南通大学学生会、研究生会深化改革实施方案》（修订）的规定和有关要求，制定本选举办法。</w:t>
      </w:r>
    </w:p>
    <w:p>
      <w:pPr>
        <w:pStyle w:val="4"/>
        <w:widowControl/>
        <w:spacing w:beforeAutospacing="0" w:afterAutospacing="0"/>
        <w:ind w:firstLine="420"/>
        <w:rPr>
          <w:rFonts w:ascii="仿宋" w:hAnsi="仿宋" w:eastAsia="仿宋" w:cs="宋体"/>
          <w:color w:val="000000"/>
          <w:sz w:val="32"/>
          <w:szCs w:val="32"/>
        </w:rPr>
      </w:pPr>
      <w:r>
        <w:rPr>
          <w:rFonts w:ascii="仿宋" w:hAnsi="仿宋" w:eastAsia="仿宋" w:cs="宋体"/>
          <w:color w:val="000000"/>
          <w:sz w:val="32"/>
          <w:szCs w:val="32"/>
        </w:rPr>
        <w:t>二、选举时，参加选举的正式代表人数超过应到正式代表人数的三分之二方可进行。主席团采取差额选举办法产生。</w:t>
      </w:r>
    </w:p>
    <w:p>
      <w:pPr>
        <w:pStyle w:val="4"/>
        <w:widowControl/>
        <w:spacing w:beforeAutospacing="0" w:afterAutospacing="0"/>
        <w:ind w:firstLine="420"/>
        <w:rPr>
          <w:rFonts w:ascii="仿宋" w:hAnsi="仿宋" w:eastAsia="仿宋" w:cs="宋体"/>
          <w:color w:val="000000"/>
          <w:sz w:val="32"/>
          <w:szCs w:val="32"/>
        </w:rPr>
      </w:pPr>
      <w:r>
        <w:rPr>
          <w:rFonts w:ascii="仿宋" w:hAnsi="仿宋" w:eastAsia="仿宋" w:cs="宋体"/>
          <w:color w:val="000000"/>
          <w:sz w:val="32"/>
          <w:szCs w:val="32"/>
        </w:rPr>
        <w:t>四、大会选举采用无记名投票方式，采用人工读票、计票。</w:t>
      </w:r>
    </w:p>
    <w:p>
      <w:pPr>
        <w:pStyle w:val="4"/>
        <w:widowControl/>
        <w:spacing w:beforeAutospacing="0" w:afterAutospacing="0"/>
        <w:ind w:firstLine="420"/>
        <w:rPr>
          <w:rFonts w:ascii="仿宋" w:hAnsi="仿宋" w:eastAsia="仿宋" w:cs="宋体"/>
          <w:color w:val="000000"/>
          <w:sz w:val="32"/>
          <w:szCs w:val="32"/>
        </w:rPr>
      </w:pPr>
      <w:r>
        <w:rPr>
          <w:rFonts w:ascii="仿宋" w:hAnsi="仿宋" w:eastAsia="仿宋" w:cs="宋体"/>
          <w:color w:val="000000"/>
          <w:sz w:val="32"/>
          <w:szCs w:val="32"/>
        </w:rPr>
        <w:t>五、大会正式代表对候选人可以投赞成票、不赞成票或弃权票。</w:t>
      </w:r>
    </w:p>
    <w:p>
      <w:pPr>
        <w:pStyle w:val="4"/>
        <w:widowControl/>
        <w:spacing w:beforeAutospacing="0" w:afterAutospacing="0"/>
        <w:ind w:firstLine="420"/>
        <w:rPr>
          <w:rFonts w:ascii="仿宋" w:hAnsi="仿宋" w:eastAsia="仿宋" w:cs="宋体"/>
          <w:color w:val="000000"/>
          <w:sz w:val="32"/>
          <w:szCs w:val="32"/>
        </w:rPr>
      </w:pPr>
      <w:r>
        <w:rPr>
          <w:rFonts w:ascii="仿宋" w:hAnsi="仿宋" w:eastAsia="仿宋" w:cs="宋体"/>
          <w:color w:val="000000"/>
          <w:sz w:val="32"/>
          <w:szCs w:val="32"/>
        </w:rPr>
        <w:t>六、投票结束后，由监票人和计票人当场清点选票。</w:t>
      </w:r>
    </w:p>
    <w:p>
      <w:pPr>
        <w:pStyle w:val="4"/>
        <w:widowControl/>
        <w:spacing w:beforeAutospacing="0" w:afterAutospacing="0"/>
        <w:ind w:firstLine="420"/>
        <w:rPr>
          <w:rFonts w:ascii="仿宋" w:hAnsi="仿宋" w:eastAsia="仿宋" w:cs="宋体"/>
          <w:color w:val="000000"/>
          <w:sz w:val="32"/>
          <w:szCs w:val="32"/>
        </w:rPr>
      </w:pPr>
      <w:r>
        <w:rPr>
          <w:rFonts w:ascii="仿宋" w:hAnsi="仿宋" w:eastAsia="仿宋" w:cs="宋体"/>
          <w:color w:val="000000"/>
          <w:sz w:val="32"/>
          <w:szCs w:val="32"/>
        </w:rPr>
        <w:t>七、候选人得到的赞成票超过实到会正式代表半数方得当选。如果得赞成票超过半数的候选人多于应选名额，按得票数多少依次取足应选人数；如遇候选人得票数相等不能确定当选人时，应就票数相等的候选人重新投票，以得票多者当选；得票超过半数的候选人少于应选名额时，不足的名额可以在未当选的候选人中，重新选举。</w:t>
      </w:r>
    </w:p>
    <w:p>
      <w:pPr>
        <w:pStyle w:val="4"/>
        <w:widowControl/>
        <w:spacing w:beforeAutospacing="0" w:afterAutospacing="0"/>
        <w:ind w:firstLine="420"/>
        <w:rPr>
          <w:rFonts w:ascii="仿宋" w:hAnsi="仿宋" w:eastAsia="仿宋" w:cs="宋体"/>
          <w:color w:val="000000"/>
          <w:sz w:val="32"/>
          <w:szCs w:val="32"/>
        </w:rPr>
      </w:pPr>
      <w:r>
        <w:rPr>
          <w:rFonts w:ascii="仿宋" w:hAnsi="仿宋" w:eastAsia="仿宋" w:cs="宋体"/>
          <w:color w:val="000000"/>
          <w:sz w:val="32"/>
          <w:szCs w:val="32"/>
        </w:rPr>
        <w:t>八、划写选票要用黑色水笔，划写符号要准确，笔迹要清楚，无法辨认的部分无效。选票一经投出，不得再取回更改。</w:t>
      </w:r>
    </w:p>
    <w:p>
      <w:pPr>
        <w:pStyle w:val="4"/>
        <w:widowControl/>
        <w:spacing w:beforeAutospacing="0" w:afterAutospacing="0"/>
        <w:ind w:firstLine="420"/>
        <w:rPr>
          <w:rFonts w:ascii="仿宋" w:hAnsi="仿宋" w:eastAsia="仿宋" w:cs="宋体"/>
          <w:color w:val="000000"/>
          <w:sz w:val="32"/>
          <w:szCs w:val="32"/>
        </w:rPr>
      </w:pPr>
      <w:r>
        <w:rPr>
          <w:rFonts w:ascii="仿宋" w:hAnsi="仿宋" w:eastAsia="仿宋" w:cs="宋体"/>
          <w:color w:val="000000"/>
          <w:sz w:val="32"/>
          <w:szCs w:val="32"/>
        </w:rPr>
        <w:t>九、选举设计票人2名，监票人1名。计票人、监票人从不是候选人的大会正式代表中推选。计票人在监票人监督下进行工作。</w:t>
      </w:r>
    </w:p>
    <w:p>
      <w:pPr>
        <w:pStyle w:val="4"/>
        <w:widowControl/>
        <w:spacing w:beforeAutospacing="0" w:afterAutospacing="0"/>
        <w:ind w:firstLine="420"/>
        <w:rPr>
          <w:rFonts w:ascii="仿宋" w:hAnsi="仿宋" w:eastAsia="仿宋" w:cs="宋体"/>
          <w:color w:val="000000"/>
          <w:sz w:val="32"/>
          <w:szCs w:val="32"/>
        </w:rPr>
      </w:pPr>
      <w:r>
        <w:rPr>
          <w:rFonts w:ascii="仿宋" w:hAnsi="仿宋" w:eastAsia="仿宋" w:cs="宋体"/>
          <w:color w:val="000000"/>
          <w:sz w:val="32"/>
          <w:szCs w:val="32"/>
        </w:rPr>
        <w:t>十、投票时，各代表要服从工作人员指挥，按顺序依次进行，因故未到会的正式代表不能委托他人代为投票。</w:t>
      </w:r>
    </w:p>
    <w:p>
      <w:pPr>
        <w:pStyle w:val="4"/>
        <w:widowControl/>
        <w:spacing w:beforeAutospacing="0" w:afterAutospacing="0"/>
        <w:ind w:firstLine="420"/>
        <w:rPr>
          <w:rFonts w:ascii="仿宋" w:hAnsi="仿宋" w:eastAsia="仿宋" w:cs="宋体"/>
          <w:color w:val="000000"/>
          <w:sz w:val="32"/>
          <w:szCs w:val="32"/>
        </w:rPr>
      </w:pPr>
      <w:r>
        <w:rPr>
          <w:rFonts w:ascii="仿宋" w:hAnsi="仿宋" w:eastAsia="仿宋" w:cs="宋体"/>
          <w:color w:val="000000"/>
          <w:sz w:val="32"/>
          <w:szCs w:val="32"/>
        </w:rPr>
        <w:t>十一、本选举办法经大会通过后生效。</w:t>
      </w:r>
    </w:p>
    <w:p>
      <w:pPr>
        <w:pStyle w:val="4"/>
        <w:widowControl/>
        <w:spacing w:beforeAutospacing="0" w:afterAutospacing="0"/>
        <w:ind w:firstLine="420"/>
        <w:rPr>
          <w:rFonts w:ascii="FZKai" w:hAnsi="FZKai" w:eastAsia="FZKai" w:cs="FZKai"/>
          <w:color w:val="000000"/>
          <w:spacing w:val="11"/>
          <w:sz w:val="32"/>
          <w:szCs w:val="32"/>
        </w:rPr>
      </w:pPr>
      <w:r>
        <w:rPr>
          <w:rFonts w:ascii="仿宋" w:hAnsi="仿宋" w:eastAsia="仿宋" w:cs="宋体"/>
          <w:color w:val="000000"/>
          <w:sz w:val="32"/>
          <w:szCs w:val="32"/>
        </w:rPr>
        <w:t>附则   本办法由本次大会通过后生效，由南通大学</w:t>
      </w:r>
      <w:r>
        <w:rPr>
          <w:rFonts w:hint="eastAsia" w:ascii="仿宋" w:hAnsi="仿宋" w:eastAsia="仿宋" w:cs="宋体"/>
          <w:color w:val="000000"/>
          <w:sz w:val="32"/>
          <w:szCs w:val="32"/>
          <w:lang w:eastAsia="zh-Hans"/>
        </w:rPr>
        <w:t>药学院</w:t>
      </w:r>
      <w:r>
        <w:rPr>
          <w:rFonts w:ascii="仿宋" w:hAnsi="仿宋" w:eastAsia="仿宋" w:cs="宋体"/>
          <w:color w:val="000000"/>
          <w:sz w:val="32"/>
          <w:szCs w:val="32"/>
        </w:rPr>
        <w:t>研究生代表大会筹备工作领导小组负责解释。</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六、院级</w:t>
      </w:r>
      <w:r>
        <w:rPr>
          <w:rFonts w:hint="eastAsia" w:ascii="Times New Roman" w:hAnsi="Times New Roman" w:eastAsia="仿宋"/>
          <w:b/>
          <w:bCs/>
          <w:sz w:val="32"/>
          <w:szCs w:val="32"/>
        </w:rPr>
        <w:t>研究生</w:t>
      </w:r>
      <w:r>
        <w:rPr>
          <w:rFonts w:ascii="Times New Roman" w:hAnsi="Times New Roman" w:eastAsia="仿宋"/>
          <w:b/>
          <w:bCs/>
          <w:sz w:val="32"/>
          <w:szCs w:val="32"/>
        </w:rPr>
        <w:t>代表大会召开情况</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（含召开时间、地点、代表数量、主要议程、宣传报道链接、现场照片等）</w:t>
      </w:r>
    </w:p>
    <w:p>
      <w:pPr>
        <w:spacing w:line="560" w:lineRule="exact"/>
        <w:ind w:firstLine="640" w:firstLineChars="200"/>
        <w:rPr>
          <w:rFonts w:ascii="Times New Roman" w:hAnsi="Times New Roman" w:eastAsia="仿宋"/>
          <w:sz w:val="32"/>
          <w:szCs w:val="32"/>
          <w:lang w:eastAsia="zh-Hans"/>
        </w:rPr>
      </w:pPr>
      <w:r>
        <w:rPr>
          <w:rFonts w:hint="eastAsia" w:ascii="Times New Roman" w:hAnsi="Times New Roman" w:eastAsia="仿宋"/>
          <w:sz w:val="32"/>
          <w:szCs w:val="32"/>
          <w:lang w:eastAsia="zh-Hans"/>
        </w:rPr>
        <w:t>时间</w:t>
      </w:r>
      <w:r>
        <w:rPr>
          <w:rFonts w:ascii="Times New Roman" w:hAnsi="Times New Roman" w:eastAsia="仿宋"/>
          <w:sz w:val="32"/>
          <w:szCs w:val="32"/>
          <w:lang w:eastAsia="zh-Hans"/>
        </w:rPr>
        <w:t>：2022</w:t>
      </w:r>
      <w:r>
        <w:rPr>
          <w:rFonts w:hint="eastAsia" w:ascii="Times New Roman" w:hAnsi="Times New Roman" w:eastAsia="仿宋"/>
          <w:sz w:val="32"/>
          <w:szCs w:val="32"/>
          <w:lang w:eastAsia="zh-Hans"/>
        </w:rPr>
        <w:t>.</w:t>
      </w:r>
      <w:r>
        <w:rPr>
          <w:rFonts w:ascii="Times New Roman" w:hAnsi="Times New Roman" w:eastAsia="仿宋"/>
          <w:sz w:val="32"/>
          <w:szCs w:val="32"/>
          <w:lang w:eastAsia="zh-Hans"/>
        </w:rPr>
        <w:t>11</w:t>
      </w:r>
      <w:r>
        <w:rPr>
          <w:rFonts w:hint="eastAsia" w:ascii="Times New Roman" w:hAnsi="Times New Roman" w:eastAsia="仿宋"/>
          <w:sz w:val="32"/>
          <w:szCs w:val="32"/>
          <w:lang w:eastAsia="zh-Hans"/>
        </w:rPr>
        <w:t>.</w:t>
      </w:r>
      <w:r>
        <w:rPr>
          <w:rFonts w:ascii="Times New Roman" w:hAnsi="Times New Roman" w:eastAsia="仿宋"/>
          <w:sz w:val="32"/>
          <w:szCs w:val="32"/>
          <w:lang w:eastAsia="zh-Hans"/>
        </w:rPr>
        <w:t>14</w:t>
      </w:r>
    </w:p>
    <w:p>
      <w:pPr>
        <w:spacing w:line="560" w:lineRule="exact"/>
        <w:ind w:firstLine="640" w:firstLineChars="200"/>
        <w:rPr>
          <w:rFonts w:ascii="Times New Roman" w:hAnsi="Times New Roman" w:eastAsia="仿宋"/>
          <w:sz w:val="32"/>
          <w:szCs w:val="32"/>
          <w:lang w:eastAsia="zh-Hans"/>
        </w:rPr>
      </w:pPr>
      <w:r>
        <w:rPr>
          <w:rFonts w:hint="eastAsia" w:ascii="Times New Roman" w:hAnsi="Times New Roman" w:eastAsia="仿宋"/>
          <w:sz w:val="32"/>
          <w:szCs w:val="32"/>
          <w:lang w:eastAsia="zh-Hans"/>
        </w:rPr>
        <w:t>地点</w:t>
      </w:r>
      <w:r>
        <w:rPr>
          <w:rFonts w:ascii="Times New Roman" w:hAnsi="Times New Roman" w:eastAsia="仿宋"/>
          <w:sz w:val="32"/>
          <w:szCs w:val="32"/>
          <w:lang w:eastAsia="zh-Hans"/>
        </w:rPr>
        <w:t>：</w:t>
      </w:r>
      <w:r>
        <w:rPr>
          <w:rFonts w:hint="eastAsia" w:ascii="Times New Roman" w:hAnsi="Times New Roman" w:eastAsia="仿宋"/>
          <w:sz w:val="32"/>
          <w:szCs w:val="32"/>
          <w:lang w:eastAsia="zh-Hans"/>
        </w:rPr>
        <w:t>药学院</w:t>
      </w:r>
      <w:r>
        <w:rPr>
          <w:rFonts w:ascii="Times New Roman" w:hAnsi="Times New Roman" w:eastAsia="仿宋"/>
          <w:sz w:val="32"/>
          <w:szCs w:val="32"/>
          <w:lang w:eastAsia="zh-Hans"/>
        </w:rPr>
        <w:t>703</w:t>
      </w:r>
      <w:r>
        <w:rPr>
          <w:rFonts w:hint="eastAsia" w:ascii="Times New Roman" w:hAnsi="Times New Roman" w:eastAsia="仿宋"/>
          <w:sz w:val="32"/>
          <w:szCs w:val="32"/>
          <w:lang w:eastAsia="zh-Hans"/>
        </w:rPr>
        <w:t>会议室</w:t>
      </w:r>
    </w:p>
    <w:p>
      <w:pPr>
        <w:spacing w:line="560" w:lineRule="exact"/>
        <w:ind w:firstLine="640" w:firstLineChars="200"/>
        <w:rPr>
          <w:rFonts w:ascii="Times New Roman" w:hAnsi="Times New Roman" w:eastAsia="仿宋"/>
          <w:sz w:val="32"/>
          <w:szCs w:val="32"/>
          <w:lang w:eastAsia="zh-Hans"/>
        </w:rPr>
      </w:pPr>
      <w:r>
        <w:rPr>
          <w:rFonts w:hint="eastAsia" w:ascii="Times New Roman" w:hAnsi="Times New Roman" w:eastAsia="仿宋"/>
          <w:sz w:val="32"/>
          <w:szCs w:val="32"/>
          <w:lang w:eastAsia="zh-Hans"/>
        </w:rPr>
        <w:t>代表数量</w:t>
      </w:r>
      <w:r>
        <w:rPr>
          <w:rFonts w:ascii="Times New Roman" w:hAnsi="Times New Roman" w:eastAsia="仿宋"/>
          <w:sz w:val="32"/>
          <w:szCs w:val="32"/>
          <w:lang w:eastAsia="zh-Hans"/>
        </w:rPr>
        <w:t>：28</w:t>
      </w:r>
      <w:r>
        <w:rPr>
          <w:rFonts w:hint="eastAsia" w:ascii="Times New Roman" w:hAnsi="Times New Roman" w:eastAsia="仿宋"/>
          <w:sz w:val="32"/>
          <w:szCs w:val="32"/>
          <w:lang w:eastAsia="zh-Hans"/>
        </w:rPr>
        <w:t>人</w:t>
      </w:r>
    </w:p>
    <w:p>
      <w:pPr>
        <w:widowControl/>
        <w:ind w:left="-360" w:firstLine="960" w:firstLineChars="300"/>
        <w:jc w:val="left"/>
        <w:rPr>
          <w:rFonts w:ascii="Times New Roman" w:hAnsi="Times New Roman" w:eastAsia="仿宋"/>
          <w:sz w:val="32"/>
          <w:szCs w:val="32"/>
          <w:lang w:eastAsia="zh-Hans"/>
        </w:rPr>
      </w:pPr>
      <w:r>
        <w:rPr>
          <w:rFonts w:hint="eastAsia" w:ascii="Times New Roman" w:hAnsi="Times New Roman" w:eastAsia="仿宋"/>
          <w:sz w:val="32"/>
          <w:szCs w:val="32"/>
          <w:lang w:eastAsia="zh-Hans"/>
        </w:rPr>
        <w:t>主要议程</w:t>
      </w:r>
      <w:r>
        <w:rPr>
          <w:rFonts w:ascii="Times New Roman" w:hAnsi="Times New Roman" w:eastAsia="仿宋"/>
          <w:sz w:val="32"/>
          <w:szCs w:val="32"/>
          <w:lang w:eastAsia="zh-Hans"/>
        </w:rPr>
        <w:t>：</w:t>
      </w:r>
    </w:p>
    <w:p>
      <w:pPr>
        <w:widowControl/>
        <w:ind w:left="-360" w:firstLine="960" w:firstLineChars="300"/>
        <w:jc w:val="left"/>
        <w:rPr>
          <w:rFonts w:ascii="Times New Roman" w:hAnsi="Times New Roman" w:eastAsia="仿宋"/>
          <w:sz w:val="32"/>
          <w:szCs w:val="32"/>
          <w:lang w:eastAsia="zh-Hans"/>
        </w:rPr>
      </w:pPr>
      <w:r>
        <w:rPr>
          <w:rFonts w:ascii="Times New Roman" w:hAnsi="Times New Roman" w:eastAsia="仿宋"/>
          <w:sz w:val="32"/>
          <w:szCs w:val="32"/>
          <w:lang w:eastAsia="zh-Hans"/>
        </w:rPr>
        <w:t>1</w:t>
      </w:r>
      <w:r>
        <w:rPr>
          <w:rFonts w:hint="eastAsia" w:ascii="Times New Roman" w:hAnsi="Times New Roman" w:eastAsia="仿宋"/>
          <w:sz w:val="32"/>
          <w:szCs w:val="32"/>
          <w:lang w:eastAsia="zh-Hans"/>
        </w:rPr>
        <w:t>.</w:t>
      </w:r>
      <w:r>
        <w:rPr>
          <w:rFonts w:ascii="Times New Roman" w:hAnsi="Times New Roman" w:eastAsia="仿宋"/>
          <w:sz w:val="32"/>
          <w:szCs w:val="32"/>
          <w:lang w:eastAsia="zh-Hans"/>
        </w:rPr>
        <w:t>听取并审议南通大学</w:t>
      </w:r>
      <w:r>
        <w:rPr>
          <w:rFonts w:hint="eastAsia" w:ascii="Times New Roman" w:hAnsi="Times New Roman" w:eastAsia="仿宋"/>
          <w:sz w:val="32"/>
          <w:szCs w:val="32"/>
          <w:lang w:eastAsia="zh-Hans"/>
        </w:rPr>
        <w:t>药学院</w:t>
      </w:r>
      <w:r>
        <w:rPr>
          <w:rFonts w:ascii="Times New Roman" w:hAnsi="Times New Roman" w:eastAsia="仿宋"/>
          <w:sz w:val="32"/>
          <w:szCs w:val="32"/>
          <w:lang w:eastAsia="zh-Hans"/>
        </w:rPr>
        <w:t>研究生会工作报告；</w:t>
      </w:r>
    </w:p>
    <w:p>
      <w:pPr>
        <w:spacing w:line="560" w:lineRule="exact"/>
        <w:ind w:firstLine="640" w:firstLineChars="200"/>
        <w:rPr>
          <w:rFonts w:ascii="Times New Roman" w:hAnsi="Times New Roman" w:eastAsia="仿宋"/>
          <w:sz w:val="32"/>
          <w:szCs w:val="32"/>
          <w:lang w:eastAsia="zh-Hans"/>
        </w:rPr>
      </w:pPr>
      <w:r>
        <w:rPr>
          <w:rFonts w:ascii="Times New Roman" w:hAnsi="Times New Roman" w:eastAsia="仿宋"/>
          <w:sz w:val="32"/>
          <w:szCs w:val="32"/>
          <w:lang w:eastAsia="zh-Hans"/>
        </w:rPr>
        <w:t>2</w:t>
      </w:r>
      <w:r>
        <w:rPr>
          <w:rFonts w:hint="eastAsia" w:ascii="Times New Roman" w:hAnsi="Times New Roman" w:eastAsia="仿宋"/>
          <w:sz w:val="32"/>
          <w:szCs w:val="32"/>
          <w:lang w:eastAsia="zh-Hans"/>
        </w:rPr>
        <w:t>.</w:t>
      </w:r>
      <w:r>
        <w:rPr>
          <w:rFonts w:ascii="Times New Roman" w:hAnsi="Times New Roman" w:eastAsia="仿宋"/>
          <w:sz w:val="32"/>
          <w:szCs w:val="32"/>
          <w:lang w:eastAsia="zh-Hans"/>
        </w:rPr>
        <w:t>选举产生南通大学</w:t>
      </w:r>
      <w:r>
        <w:rPr>
          <w:rFonts w:hint="eastAsia" w:ascii="Times New Roman" w:hAnsi="Times New Roman" w:eastAsia="仿宋"/>
          <w:sz w:val="32"/>
          <w:szCs w:val="32"/>
          <w:lang w:eastAsia="zh-Hans"/>
        </w:rPr>
        <w:t>药学院</w:t>
      </w:r>
      <w:r>
        <w:rPr>
          <w:rFonts w:ascii="Times New Roman" w:hAnsi="Times New Roman" w:eastAsia="仿宋"/>
          <w:sz w:val="32"/>
          <w:szCs w:val="32"/>
          <w:lang w:eastAsia="zh-Hans"/>
        </w:rPr>
        <w:t>研究生会主席团；</w:t>
      </w:r>
    </w:p>
    <w:p>
      <w:pPr>
        <w:spacing w:line="560" w:lineRule="exact"/>
        <w:ind w:firstLine="640" w:firstLineChars="200"/>
        <w:rPr>
          <w:rFonts w:ascii="Times New Roman" w:hAnsi="Times New Roman" w:eastAsia="仿宋"/>
          <w:sz w:val="32"/>
          <w:szCs w:val="32"/>
          <w:lang w:eastAsia="zh-Hans"/>
        </w:rPr>
      </w:pPr>
      <w:r>
        <w:rPr>
          <w:rFonts w:ascii="Times New Roman" w:hAnsi="Times New Roman" w:eastAsia="仿宋"/>
          <w:sz w:val="32"/>
          <w:szCs w:val="32"/>
          <w:lang w:eastAsia="zh-Hans"/>
        </w:rPr>
        <w:t>3.选举产生南通大学第五届研究生代表大会常任代表会议常任代表。</w:t>
      </w:r>
    </w:p>
    <w:p>
      <w:pPr>
        <w:spacing w:line="560" w:lineRule="exact"/>
        <w:ind w:left="638" w:leftChars="304"/>
        <w:jc w:val="left"/>
        <w:rPr>
          <w:rFonts w:hint="eastAsia" w:ascii="Times New Roman" w:hAnsi="Times New Roman" w:eastAsia="仿宋"/>
          <w:sz w:val="24"/>
          <w:lang w:eastAsia="zh-Hans"/>
        </w:rPr>
      </w:pPr>
      <w:r>
        <w:rPr>
          <w:rFonts w:hint="eastAsia" w:ascii="Times New Roman" w:hAnsi="Times New Roman" w:eastAsia="仿宋"/>
          <w:sz w:val="32"/>
          <w:szCs w:val="32"/>
          <w:lang w:eastAsia="zh-Hans"/>
        </w:rPr>
        <w:t>宣传报道</w:t>
      </w:r>
      <w:r>
        <w:rPr>
          <w:rFonts w:ascii="Times New Roman" w:hAnsi="Times New Roman" w:eastAsia="仿宋"/>
          <w:sz w:val="32"/>
          <w:szCs w:val="32"/>
          <w:lang w:eastAsia="zh-Hans"/>
        </w:rPr>
        <w:t>：</w:t>
      </w:r>
      <w:r>
        <w:fldChar w:fldCharType="begin"/>
      </w:r>
      <w:r>
        <w:instrText xml:space="preserve"> HYPERLINK "https://phar.ntu.edu.cn/2022/1124/c1540a203264/page.htm" </w:instrText>
      </w:r>
      <w:r>
        <w:fldChar w:fldCharType="separate"/>
      </w:r>
      <w:r>
        <w:rPr>
          <w:rStyle w:val="8"/>
          <w:rFonts w:ascii="Times New Roman" w:hAnsi="Times New Roman" w:eastAsia="仿宋"/>
          <w:sz w:val="24"/>
          <w:lang w:eastAsia="zh-Hans"/>
        </w:rPr>
        <w:t>https://phar.ntu.edu.cn/2022/1124/c1540a203264/page.htm</w:t>
      </w:r>
      <w:r>
        <w:rPr>
          <w:rStyle w:val="8"/>
          <w:rFonts w:ascii="Times New Roman" w:hAnsi="Times New Roman" w:eastAsia="仿宋"/>
          <w:sz w:val="24"/>
          <w:lang w:eastAsia="zh-Hans"/>
        </w:rPr>
        <w:fldChar w:fldCharType="end"/>
      </w:r>
      <w:r>
        <w:rPr>
          <w:rFonts w:ascii="STHeiti" w:hAnsi="STHeiti" w:eastAsia="STHeiti" w:cs="STHeiti"/>
          <w:color w:val="595959"/>
          <w:kern w:val="0"/>
          <w:sz w:val="30"/>
          <w:szCs w:val="30"/>
          <w:lang w:bidi="ar"/>
        </w:rPr>
        <w:drawing>
          <wp:anchor distT="0" distB="0" distL="114300" distR="114300" simplePos="0" relativeHeight="251659264" behindDoc="1" locked="0" layoutInCell="1" allowOverlap="1">
            <wp:simplePos x="0" y="0"/>
            <wp:positionH relativeFrom="column">
              <wp:posOffset>-36195</wp:posOffset>
            </wp:positionH>
            <wp:positionV relativeFrom="paragraph">
              <wp:posOffset>91440</wp:posOffset>
            </wp:positionV>
            <wp:extent cx="5472430" cy="3806190"/>
            <wp:effectExtent l="0" t="0" r="1270" b="3810"/>
            <wp:wrapTight wrapText="bothSides">
              <wp:wrapPolygon>
                <wp:start x="0" y="0"/>
                <wp:lineTo x="0" y="21550"/>
                <wp:lineTo x="21555" y="21550"/>
                <wp:lineTo x="21555"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72743" cy="3806231"/>
                    </a:xfrm>
                    <a:prstGeom prst="rect">
                      <a:avLst/>
                    </a:prstGeom>
                    <a:noFill/>
                    <a:ln w="9525">
                      <a:noFill/>
                    </a:ln>
                  </pic:spPr>
                </pic:pic>
              </a:graphicData>
            </a:graphic>
          </wp:anchor>
        </w:drawing>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七、院级</w:t>
      </w:r>
      <w:r>
        <w:rPr>
          <w:rFonts w:hint="eastAsia" w:ascii="Times New Roman" w:hAnsi="Times New Roman" w:eastAsia="仿宋"/>
          <w:b/>
          <w:bCs/>
          <w:sz w:val="32"/>
          <w:szCs w:val="32"/>
        </w:rPr>
        <w:t>研究生</w:t>
      </w:r>
      <w:r>
        <w:rPr>
          <w:rFonts w:ascii="Times New Roman" w:hAnsi="Times New Roman" w:eastAsia="仿宋"/>
          <w:b/>
          <w:bCs/>
          <w:sz w:val="32"/>
          <w:szCs w:val="32"/>
        </w:rPr>
        <w:t>代表大会代表产生办法</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代表产生必须按照民主集中制的原则，</w:t>
      </w:r>
      <w:r>
        <w:rPr>
          <w:rFonts w:hint="eastAsia" w:ascii="Times New Roman" w:hAnsi="Times New Roman" w:eastAsia="仿宋"/>
          <w:sz w:val="32"/>
          <w:szCs w:val="32"/>
          <w:lang w:eastAsia="zh-Hans"/>
        </w:rPr>
        <w:t>学院</w:t>
      </w:r>
      <w:r>
        <w:rPr>
          <w:rFonts w:hint="eastAsia" w:ascii="Times New Roman" w:hAnsi="Times New Roman" w:eastAsia="仿宋"/>
          <w:sz w:val="32"/>
          <w:szCs w:val="32"/>
        </w:rPr>
        <w:t>依据代表名额及构成要求酝酿代表候选人。在召开班级全体同学大会的基础上，民主推荐代表候选人初步人选，报学院研究生会。团委指导学院研究生会在民主推荐的基础上，按照多于代表名额20%的数量和构成要求，确定本选举单位代表候选人，报同级党组织同意后提交所在学院研究生大会、研究生代表大会或研究生代表会议进行选举。学院研究生会选举产生的正式代表，经大会代表资格审查小组审查通过，方可确认其正式代表资格。</w:t>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八、主席团成员和工作部门负责人述职评议办法</w:t>
      </w:r>
    </w:p>
    <w:p>
      <w:pPr>
        <w:pStyle w:val="4"/>
        <w:widowControl/>
        <w:spacing w:beforeAutospacing="0" w:afterAutospacing="0"/>
        <w:ind w:firstLine="420"/>
        <w:jc w:val="center"/>
        <w:rPr>
          <w:rFonts w:ascii="黑体" w:hAnsi="黑体" w:eastAsia="黑体" w:cs="黑体"/>
          <w:b/>
          <w:sz w:val="32"/>
          <w:szCs w:val="32"/>
        </w:rPr>
      </w:pPr>
      <w:r>
        <w:rPr>
          <w:rStyle w:val="7"/>
          <w:rFonts w:hint="eastAsia" w:ascii="黑体" w:hAnsi="黑体" w:eastAsia="黑体" w:cs="黑体"/>
          <w:sz w:val="32"/>
          <w:szCs w:val="32"/>
        </w:rPr>
        <w:t>南通大学药学院研究生会组织述职评议办法</w:t>
      </w:r>
    </w:p>
    <w:p>
      <w:pPr>
        <w:pStyle w:val="4"/>
        <w:widowControl/>
        <w:spacing w:beforeAutospacing="0" w:afterAutospacing="0"/>
        <w:ind w:firstLine="420"/>
      </w:pPr>
      <w:r>
        <w:t> </w:t>
      </w:r>
    </w:p>
    <w:p>
      <w:pPr>
        <w:pStyle w:val="4"/>
        <w:widowControl/>
        <w:spacing w:beforeAutospacing="0" w:afterAutospacing="0"/>
        <w:ind w:firstLine="420"/>
        <w:jc w:val="center"/>
        <w:rPr>
          <w:rFonts w:ascii="仿宋" w:hAnsi="仿宋" w:eastAsia="仿宋" w:cs="仿宋"/>
          <w:b/>
          <w:sz w:val="28"/>
          <w:szCs w:val="28"/>
        </w:rPr>
      </w:pPr>
      <w:r>
        <w:rPr>
          <w:rStyle w:val="7"/>
          <w:rFonts w:hint="eastAsia" w:ascii="仿宋" w:hAnsi="仿宋" w:eastAsia="仿宋" w:cs="仿宋"/>
          <w:sz w:val="28"/>
          <w:szCs w:val="28"/>
        </w:rPr>
        <w:t>第一章 总则</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第一条 为深入学习贯彻习近平新时代中国特色社会主义思想特别是习近平总书记关于青年工作的重要思想，落实《学联学生会组织改革方案》（中青联发〔2017〕）《关于推动高校学生会（研究生会）深化改革的若干意见》（中青联发〔2019〕9号）《南通大学学生会（研究生会）深化改革实施方案》（通大团〔2020〕3号）相关要求，切实加强南通大学药学院研究生会（以下简称研究生会）制度化建设，激励研究生会工作人员的工作热情，支持和引导研究生会更好地服务青年学生成长成才，特制订本办法。</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第二条 述职评议对象为南通大学药学院研究生会主席团成员。</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 主席团成员以学期为单位向述职评议大会述职。</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第四条 述职评议内容包括对研究生会工作人员政治态度、道德品行、工作成效、学业情况、纪律作风以及可能存在的问题和改进措施等方面的全面客观综合评价。</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第五条 南通大学药学院研究生会述职评议工作领导小组以本学院学生代表为主，学院团组织、学生工作办公室等共同参与。</w:t>
      </w:r>
    </w:p>
    <w:p>
      <w:pPr>
        <w:pStyle w:val="4"/>
        <w:widowControl/>
        <w:spacing w:beforeAutospacing="0" w:after="240" w:afterAutospacing="0" w:line="360" w:lineRule="auto"/>
        <w:ind w:firstLine="560" w:firstLineChars="200"/>
        <w:rPr>
          <w:rStyle w:val="7"/>
          <w:rFonts w:ascii="仿宋" w:hAnsi="仿宋" w:eastAsia="仿宋" w:cs="仿宋"/>
          <w:sz w:val="28"/>
          <w:szCs w:val="28"/>
        </w:rPr>
      </w:pPr>
      <w:r>
        <w:rPr>
          <w:rFonts w:hint="eastAsia" w:ascii="仿宋" w:hAnsi="仿宋" w:eastAsia="仿宋" w:cs="仿宋"/>
          <w:sz w:val="28"/>
          <w:szCs w:val="28"/>
        </w:rPr>
        <w:t>第六条 为落实党委的全面领导、增强团委的具体指导，保障研究生会工作人员考核工作公开、公平、公正进行，特成立南通大学药学院研究生会述职评议工作领导小组，由院党委学生工作部、院团委、学生代表等人员构成。</w:t>
      </w:r>
    </w:p>
    <w:p>
      <w:pPr>
        <w:pStyle w:val="4"/>
        <w:widowControl/>
        <w:spacing w:beforeAutospacing="0" w:afterAutospacing="0"/>
        <w:jc w:val="center"/>
        <w:rPr>
          <w:rStyle w:val="7"/>
          <w:rFonts w:ascii="仿宋" w:hAnsi="仿宋" w:eastAsia="仿宋" w:cs="仿宋"/>
          <w:sz w:val="28"/>
          <w:szCs w:val="28"/>
        </w:rPr>
      </w:pPr>
      <w:r>
        <w:rPr>
          <w:rStyle w:val="7"/>
          <w:rFonts w:hint="eastAsia" w:ascii="仿宋" w:hAnsi="仿宋" w:eastAsia="仿宋" w:cs="仿宋"/>
          <w:sz w:val="28"/>
          <w:szCs w:val="28"/>
        </w:rPr>
        <w:t>第二章 述职评议程序</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第七条 各述职人就任职期间政治态度、道德品行、工作成效、学业情况、纪律作风以及可能存在的问题和改进措施等方面进行口头述职。</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第八条 口头述职要求述职人于述职评议大会现场做述职汇报。内容要求密切结合研究生会职能定位，须包含个人简介、工作总结和工作设想三个部分，结合思想引领、成长成才、权益维护、内部建设等与所在岗位工作相关内容展开。</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第九条 述职评议大会结束后，述职评议工作领导小组填写述职评议评分表，根据述职人现场述职情况及工作实际状况评价打分。</w:t>
      </w:r>
    </w:p>
    <w:p>
      <w:pPr>
        <w:pStyle w:val="4"/>
        <w:widowControl/>
        <w:spacing w:beforeAutospacing="0" w:afterAutospacing="0"/>
        <w:jc w:val="center"/>
        <w:rPr>
          <w:rStyle w:val="7"/>
          <w:rFonts w:ascii="仿宋" w:hAnsi="仿宋" w:eastAsia="仿宋" w:cs="仿宋"/>
          <w:sz w:val="28"/>
          <w:szCs w:val="28"/>
        </w:rPr>
      </w:pPr>
      <w:r>
        <w:rPr>
          <w:rStyle w:val="7"/>
          <w:rFonts w:hint="eastAsia" w:ascii="仿宋" w:hAnsi="仿宋" w:eastAsia="仿宋" w:cs="仿宋"/>
          <w:sz w:val="28"/>
          <w:szCs w:val="28"/>
        </w:rPr>
        <w:t>第三章 述职评议细则</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第十条 述职人得分由学生代表评分（40%）、院团委评分（20%）、学生工作处评分（20%）、部门负责人评分（10%）和主席团内部互评（10%）五部分构成。</w:t>
      </w:r>
    </w:p>
    <w:p>
      <w:pPr>
        <w:pStyle w:val="4"/>
        <w:widowControl/>
        <w:spacing w:beforeAutospacing="0" w:afterAutospacing="0"/>
        <w:jc w:val="center"/>
        <w:rPr>
          <w:rStyle w:val="7"/>
          <w:rFonts w:ascii="仿宋" w:hAnsi="仿宋" w:eastAsia="仿宋" w:cs="仿宋"/>
          <w:sz w:val="28"/>
          <w:szCs w:val="28"/>
        </w:rPr>
      </w:pPr>
      <w:r>
        <w:rPr>
          <w:rStyle w:val="7"/>
          <w:rFonts w:hint="eastAsia" w:ascii="仿宋" w:hAnsi="仿宋" w:eastAsia="仿宋" w:cs="仿宋"/>
          <w:sz w:val="28"/>
          <w:szCs w:val="28"/>
        </w:rPr>
        <w:t>第四章 述职评议结果</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第十一条 南通大学药学院研究生会述职评议工作领导小组根据述职人述职评议评分表情况形成最终的综合评价结果。评价结果分为优（100分-85分）、良（85分-70分）、合格（70分-60分）、不合格（60分-0分）四个等级。评议结果在全院范围内进行公式。</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第十二条 建立以服务和贡献为导向的激励机制，评价结果将作为研究生会工作人员奖惩考评及选拔任用的重要依据。综合评价等级获得良及以上的研究生会工作人员在评奖评优、测评加分等事项时择优提名，不与其岗位简单直接挂钩。</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第十三条 评价结果为优在综合测评德育分中加1分；评价结果为良的在综合测评德育分中加0.5分。</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第十四条 评价结果为不合格的或有违纪违法行为的研究生会工作人员，院党委学生工作部、团委将调查核实，按规定和程序及时予以劝退、免职或罢免。</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第十五条 述职人员根据述职评议大会提出的意见建议，认真制定改进方案，将改进措施列入下一学期研究生会工作计划，认真落实。</w:t>
      </w:r>
    </w:p>
    <w:p>
      <w:pPr>
        <w:pStyle w:val="4"/>
        <w:widowControl/>
        <w:spacing w:beforeAutospacing="0" w:afterAutospacing="0"/>
        <w:ind w:firstLine="420"/>
        <w:jc w:val="center"/>
        <w:rPr>
          <w:rStyle w:val="7"/>
          <w:rFonts w:ascii="仿宋" w:hAnsi="仿宋" w:eastAsia="仿宋" w:cs="仿宋"/>
          <w:sz w:val="28"/>
          <w:szCs w:val="28"/>
        </w:rPr>
      </w:pPr>
      <w:r>
        <w:rPr>
          <w:rStyle w:val="7"/>
          <w:rFonts w:hint="eastAsia" w:ascii="仿宋" w:hAnsi="仿宋" w:eastAsia="仿宋" w:cs="仿宋"/>
          <w:sz w:val="28"/>
          <w:szCs w:val="28"/>
        </w:rPr>
        <w:t>第五章 附则</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第十六条 本办法由南通大学药学院研究生会负责解释。</w:t>
      </w:r>
    </w:p>
    <w:p>
      <w:pPr>
        <w:pStyle w:val="4"/>
        <w:widowControl/>
        <w:spacing w:beforeAutospacing="0" w:after="240" w:afterAutospacing="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第十七条 本办法自发布之日起执行。</w:t>
      </w:r>
    </w:p>
    <w:p>
      <w:pPr>
        <w:pStyle w:val="4"/>
        <w:widowControl/>
        <w:spacing w:beforeAutospacing="0" w:after="240" w:afterAutospacing="0" w:line="360" w:lineRule="auto"/>
        <w:ind w:firstLine="480" w:firstLineChars="200"/>
        <w:jc w:val="right"/>
        <w:rPr>
          <w:rFonts w:ascii="宋体" w:hAnsi="宋体" w:cs="宋体"/>
        </w:rPr>
      </w:pPr>
      <w:r>
        <w:rPr>
          <w:rFonts w:hint="eastAsia" w:ascii="宋体" w:hAnsi="宋体" w:cs="宋体"/>
        </w:rPr>
        <w:t>南通大学药学院研究生会</w:t>
      </w:r>
    </w:p>
    <w:p>
      <w:pPr>
        <w:pStyle w:val="4"/>
        <w:widowControl/>
        <w:spacing w:beforeAutospacing="0" w:after="240" w:afterAutospacing="0" w:line="360" w:lineRule="auto"/>
        <w:ind w:firstLine="480" w:firstLineChars="200"/>
        <w:jc w:val="right"/>
        <w:rPr>
          <w:rFonts w:hint="eastAsia" w:ascii="宋体" w:hAnsi="宋体" w:cs="宋体"/>
        </w:rPr>
      </w:pPr>
      <w:r>
        <w:rPr>
          <w:rFonts w:hint="eastAsia" w:ascii="宋体" w:hAnsi="宋体" w:cs="宋体"/>
        </w:rPr>
        <w:t>202</w:t>
      </w:r>
      <w:r>
        <w:rPr>
          <w:rFonts w:ascii="宋体" w:hAnsi="宋体" w:cs="宋体"/>
        </w:rPr>
        <w:t>2</w:t>
      </w:r>
      <w:r>
        <w:rPr>
          <w:rFonts w:hint="eastAsia" w:ascii="宋体" w:hAnsi="宋体" w:cs="宋体"/>
        </w:rPr>
        <w:t>年12月</w:t>
      </w:r>
    </w:p>
    <w:p>
      <w:pPr>
        <w:spacing w:line="56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九</w:t>
      </w:r>
      <w:r>
        <w:rPr>
          <w:rFonts w:ascii="Times New Roman" w:hAnsi="Times New Roman" w:eastAsia="仿宋"/>
          <w:b/>
          <w:bCs/>
          <w:sz w:val="32"/>
          <w:szCs w:val="32"/>
        </w:rPr>
        <w:t>、学院团委指导</w:t>
      </w:r>
      <w:r>
        <w:rPr>
          <w:rFonts w:hint="eastAsia" w:ascii="Times New Roman" w:hAnsi="Times New Roman" w:eastAsia="仿宋"/>
          <w:b/>
          <w:bCs/>
          <w:sz w:val="32"/>
          <w:szCs w:val="32"/>
        </w:rPr>
        <w:t>研究生</w:t>
      </w:r>
      <w:r>
        <w:rPr>
          <w:rFonts w:ascii="Times New Roman" w:hAnsi="Times New Roman" w:eastAsia="仿宋"/>
          <w:b/>
          <w:bCs/>
          <w:sz w:val="32"/>
          <w:szCs w:val="32"/>
        </w:rPr>
        <w:t>会主要责任人</w:t>
      </w:r>
    </w:p>
    <w:tbl>
      <w:tblPr>
        <w:tblStyle w:val="5"/>
        <w:tblpPr w:leftFromText="180" w:rightFromText="180" w:vertAnchor="text" w:horzAnchor="page" w:tblpX="2203"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类别</w:t>
            </w:r>
          </w:p>
        </w:tc>
        <w:tc>
          <w:tcPr>
            <w:tcW w:w="150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姓名</w:t>
            </w:r>
          </w:p>
        </w:tc>
        <w:tc>
          <w:tcPr>
            <w:tcW w:w="2265" w:type="dxa"/>
            <w:vAlign w:val="center"/>
          </w:tcPr>
          <w:p>
            <w:pPr>
              <w:spacing w:line="240" w:lineRule="exact"/>
              <w:jc w:val="center"/>
              <w:rPr>
                <w:rFonts w:ascii="Times New Roman" w:hAnsi="Times New Roman" w:eastAsia="仿宋"/>
                <w:sz w:val="24"/>
              </w:rPr>
            </w:pPr>
            <w:r>
              <w:rPr>
                <w:rFonts w:ascii="Times New Roman" w:hAnsi="Times New Roman" w:eastAsia="仿宋"/>
                <w:sz w:val="24"/>
              </w:rPr>
              <w:t>是否为专职团干部</w:t>
            </w:r>
          </w:p>
        </w:tc>
        <w:tc>
          <w:tcPr>
            <w:tcW w:w="2145"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分管院</w:t>
            </w:r>
            <w:r>
              <w:rPr>
                <w:rFonts w:hint="eastAsia" w:ascii="Times New Roman" w:hAnsi="Times New Roman" w:eastAsia="仿宋"/>
                <w:sz w:val="24"/>
              </w:rPr>
              <w:t>研究生</w:t>
            </w:r>
            <w:r>
              <w:rPr>
                <w:rFonts w:ascii="Times New Roman" w:hAnsi="Times New Roman" w:eastAsia="仿宋"/>
                <w:sz w:val="24"/>
              </w:rPr>
              <w:t>会的团组织负责人</w:t>
            </w:r>
          </w:p>
        </w:tc>
        <w:tc>
          <w:tcPr>
            <w:tcW w:w="1500" w:type="dxa"/>
            <w:vAlign w:val="center"/>
          </w:tcPr>
          <w:p>
            <w:pPr>
              <w:spacing w:line="240" w:lineRule="exact"/>
              <w:jc w:val="center"/>
              <w:rPr>
                <w:rFonts w:ascii="Times New Roman" w:hAnsi="Times New Roman" w:eastAsia="仿宋"/>
                <w:sz w:val="24"/>
                <w:lang w:eastAsia="zh-Hans"/>
              </w:rPr>
            </w:pPr>
            <w:r>
              <w:rPr>
                <w:rFonts w:hint="eastAsia" w:ascii="Times New Roman" w:hAnsi="Times New Roman" w:eastAsia="仿宋"/>
                <w:sz w:val="24"/>
                <w:lang w:eastAsia="zh-Hans"/>
              </w:rPr>
              <w:t>卫永霞</w:t>
            </w:r>
          </w:p>
        </w:tc>
        <w:tc>
          <w:tcPr>
            <w:tcW w:w="2265" w:type="dxa"/>
            <w:vAlign w:val="center"/>
          </w:tcPr>
          <w:p>
            <w:pPr>
              <w:spacing w:line="240" w:lineRule="exact"/>
              <w:jc w:val="center"/>
              <w:rPr>
                <w:rFonts w:ascii="Times New Roman" w:hAnsi="Times New Roman" w:eastAsia="仿宋"/>
                <w:sz w:val="24"/>
                <w:lang w:eastAsia="zh-Hans"/>
              </w:rPr>
            </w:pPr>
            <w:r>
              <w:rPr>
                <w:rFonts w:hint="eastAsia" w:ascii="Times New Roman" w:hAnsi="Times New Roman" w:eastAsia="仿宋"/>
                <w:sz w:val="24"/>
                <w:lang w:eastAsia="zh-Hans"/>
              </w:rPr>
              <w:t>是</w:t>
            </w:r>
          </w:p>
        </w:tc>
        <w:tc>
          <w:tcPr>
            <w:tcW w:w="2145" w:type="dxa"/>
            <w:vAlign w:val="center"/>
          </w:tcPr>
          <w:p>
            <w:pPr>
              <w:spacing w:line="2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院</w:t>
            </w:r>
            <w:r>
              <w:rPr>
                <w:rFonts w:hint="eastAsia" w:ascii="Times New Roman" w:hAnsi="Times New Roman" w:eastAsia="仿宋"/>
                <w:sz w:val="24"/>
              </w:rPr>
              <w:t>研究生</w:t>
            </w:r>
            <w:r>
              <w:rPr>
                <w:rFonts w:ascii="Times New Roman" w:hAnsi="Times New Roman" w:eastAsia="仿宋"/>
                <w:sz w:val="24"/>
              </w:rPr>
              <w:t>会秘书长</w:t>
            </w:r>
          </w:p>
        </w:tc>
        <w:tc>
          <w:tcPr>
            <w:tcW w:w="1500" w:type="dxa"/>
            <w:vAlign w:val="center"/>
          </w:tcPr>
          <w:p>
            <w:pPr>
              <w:spacing w:line="240" w:lineRule="exact"/>
              <w:jc w:val="center"/>
              <w:rPr>
                <w:rFonts w:ascii="Times New Roman" w:hAnsi="Times New Roman" w:eastAsia="仿宋"/>
                <w:sz w:val="24"/>
                <w:lang w:eastAsia="zh-Hans"/>
              </w:rPr>
            </w:pPr>
            <w:r>
              <w:rPr>
                <w:rFonts w:hint="eastAsia" w:ascii="Times New Roman" w:hAnsi="Times New Roman" w:eastAsia="仿宋"/>
                <w:sz w:val="24"/>
                <w:lang w:eastAsia="zh-Hans"/>
              </w:rPr>
              <w:t>卫永霞</w:t>
            </w:r>
          </w:p>
        </w:tc>
        <w:tc>
          <w:tcPr>
            <w:tcW w:w="2265" w:type="dxa"/>
            <w:vAlign w:val="center"/>
          </w:tcPr>
          <w:p>
            <w:pPr>
              <w:spacing w:line="240" w:lineRule="exact"/>
              <w:jc w:val="center"/>
              <w:rPr>
                <w:rFonts w:ascii="Times New Roman" w:hAnsi="Times New Roman" w:eastAsia="仿宋"/>
                <w:sz w:val="24"/>
                <w:lang w:eastAsia="zh-Hans"/>
              </w:rPr>
            </w:pPr>
            <w:r>
              <w:rPr>
                <w:rFonts w:hint="eastAsia" w:ascii="Times New Roman" w:hAnsi="Times New Roman" w:eastAsia="仿宋"/>
                <w:sz w:val="24"/>
                <w:lang w:eastAsia="zh-Hans"/>
              </w:rPr>
              <w:t>是</w:t>
            </w:r>
          </w:p>
        </w:tc>
        <w:tc>
          <w:tcPr>
            <w:tcW w:w="2145" w:type="dxa"/>
            <w:vAlign w:val="center"/>
          </w:tcPr>
          <w:p>
            <w:pPr>
              <w:spacing w:line="240" w:lineRule="exact"/>
              <w:jc w:val="center"/>
              <w:rPr>
                <w:rFonts w:ascii="Times New Roman" w:hAnsi="Times New Roman" w:eastAsia="仿宋"/>
                <w:sz w:val="24"/>
              </w:rPr>
            </w:pPr>
          </w:p>
        </w:tc>
      </w:tr>
    </w:tbl>
    <w:p>
      <w:pPr>
        <w:rPr>
          <w:rFonts w:hint="eastAsia"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decorative"/>
    <w:pitch w:val="default"/>
    <w:sig w:usb0="00000000" w:usb1="00000000" w:usb2="00000000" w:usb3="00000000" w:csb0="80000001" w:csb1="00000000"/>
  </w:font>
  <w:font w:name="方正仿宋简体">
    <w:altName w:val="微软雅黑"/>
    <w:panose1 w:val="020B0604020202020204"/>
    <w:charset w:val="86"/>
    <w:family w:val="auto"/>
    <w:pitch w:val="default"/>
    <w:sig w:usb0="00000000" w:usb1="00000000" w:usb2="00000000" w:usb3="00000000" w:csb0="00040000" w:csb1="00000000"/>
  </w:font>
  <w:font w:name="方正黑体简体">
    <w:altName w:val="微软雅黑"/>
    <w:panose1 w:val="020B0604020202020204"/>
    <w:charset w:val="86"/>
    <w:family w:val="script"/>
    <w:pitch w:val="default"/>
    <w:sig w:usb0="00000000" w:usb1="00000000" w:usb2="00000000" w:usb3="00000000" w:csb0="00040000" w:csb1="00000000"/>
  </w:font>
  <w:font w:name="FZKai">
    <w:altName w:val="Segoe Print"/>
    <w:panose1 w:val="020B0604020202020204"/>
    <w:charset w:val="00"/>
    <w:family w:val="auto"/>
    <w:pitch w:val="default"/>
    <w:sig w:usb0="00000000" w:usb1="00000000" w:usb2="00000000" w:usb3="00000000" w:csb0="00000000" w:csb1="00000000"/>
  </w:font>
  <w:font w:name="STHeiti">
    <w:altName w:val="宋体"/>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55D60"/>
    <w:multiLevelType w:val="singleLevel"/>
    <w:tmpl w:val="90355D60"/>
    <w:lvl w:ilvl="0" w:tentative="0">
      <w:start w:val="11"/>
      <w:numFmt w:val="decimal"/>
      <w:suff w:val="space"/>
      <w:lvlText w:val="%1."/>
      <w:lvlJc w:val="left"/>
    </w:lvl>
  </w:abstractNum>
  <w:abstractNum w:abstractNumId="1">
    <w:nsid w:val="F5C3E876"/>
    <w:multiLevelType w:val="singleLevel"/>
    <w:tmpl w:val="F5C3E8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1ZWY2YzkzNDI2NjlhMjJmMjZhMWY5ZmRhOTE5MjgifQ=="/>
  </w:docVars>
  <w:rsids>
    <w:rsidRoot w:val="64FC1A70"/>
    <w:rsid w:val="00014AF1"/>
    <w:rsid w:val="0007761C"/>
    <w:rsid w:val="000B242F"/>
    <w:rsid w:val="001245C8"/>
    <w:rsid w:val="001B3721"/>
    <w:rsid w:val="003A0F1A"/>
    <w:rsid w:val="003E5939"/>
    <w:rsid w:val="004B4E8F"/>
    <w:rsid w:val="006479A9"/>
    <w:rsid w:val="008570AC"/>
    <w:rsid w:val="008A2FBD"/>
    <w:rsid w:val="00920AC7"/>
    <w:rsid w:val="00940038"/>
    <w:rsid w:val="009C51FB"/>
    <w:rsid w:val="00A46DA5"/>
    <w:rsid w:val="00B96077"/>
    <w:rsid w:val="00DD3DE3"/>
    <w:rsid w:val="00DE551B"/>
    <w:rsid w:val="22C07A77"/>
    <w:rsid w:val="2CF9760A"/>
    <w:rsid w:val="38CD161E"/>
    <w:rsid w:val="391B054A"/>
    <w:rsid w:val="3B917494"/>
    <w:rsid w:val="3BE78521"/>
    <w:rsid w:val="3F7AC0E2"/>
    <w:rsid w:val="48D35251"/>
    <w:rsid w:val="4D4F3CF6"/>
    <w:rsid w:val="50D95C41"/>
    <w:rsid w:val="58BFA723"/>
    <w:rsid w:val="64FC1A70"/>
    <w:rsid w:val="6B282560"/>
    <w:rsid w:val="7ACF2AFC"/>
    <w:rsid w:val="9E4DC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页眉 字符"/>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4026</Words>
  <Characters>4241</Characters>
  <Lines>33</Lines>
  <Paragraphs>9</Paragraphs>
  <TotalTime>3</TotalTime>
  <ScaleCrop>false</ScaleCrop>
  <LinksUpToDate>false</LinksUpToDate>
  <CharactersWithSpaces>4281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2022-12-13T14:55:00Z</dcterms:created>
  <dc:creator>Amor</dc:creator>
  <cp:lastModifiedBy>AQI07</cp:lastModifiedBy>
  <cp:lastPrinted>2022-12-13T18:02:00Z</cp:lastPrinted>
  <dcterms:modified xsi:type="dcterms:W3CDTF">2022-12-13T15:22:28Z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D0D56DEE685A4C37AFC17CB9013E24C3</vt:lpwstr>
  </property>
</Properties>
</file>